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784795" w14:textId="27EDC3F2" w:rsidR="00665AE5" w:rsidRPr="00371D0D" w:rsidRDefault="0046248F" w:rsidP="00194CA2">
      <w:pPr>
        <w:spacing w:after="0" w:line="480" w:lineRule="auto"/>
        <w:jc w:val="center"/>
        <w:rPr>
          <w:rFonts w:ascii="Times New Roman" w:hAnsi="Times New Roman" w:cs="Times New Roman"/>
          <w:sz w:val="24"/>
          <w:szCs w:val="24"/>
        </w:rPr>
      </w:pPr>
      <w:bookmarkStart w:id="0" w:name="_Hlk509752819"/>
      <w:r w:rsidRPr="00371D0D">
        <w:rPr>
          <w:rFonts w:ascii="Times New Roman" w:eastAsia="Times New Roman" w:hAnsi="Times New Roman" w:cs="Times New Roman"/>
          <w:b/>
          <w:bCs/>
          <w:sz w:val="24"/>
          <w:szCs w:val="24"/>
          <w:lang w:eastAsia="en-GB"/>
        </w:rPr>
        <w:t>Terms of reference and</w:t>
      </w:r>
      <w:r w:rsidR="008D7DA5" w:rsidRPr="00371D0D">
        <w:rPr>
          <w:rFonts w:ascii="Times New Roman" w:eastAsia="Times New Roman" w:hAnsi="Times New Roman" w:cs="Times New Roman"/>
          <w:b/>
          <w:bCs/>
          <w:sz w:val="24"/>
          <w:szCs w:val="24"/>
          <w:lang w:eastAsia="en-GB"/>
        </w:rPr>
        <w:t xml:space="preserve"> objectivity</w:t>
      </w:r>
      <w:r w:rsidRPr="00371D0D">
        <w:rPr>
          <w:rFonts w:ascii="Times New Roman" w:eastAsia="Times New Roman" w:hAnsi="Times New Roman" w:cs="Times New Roman"/>
          <w:b/>
          <w:bCs/>
          <w:sz w:val="24"/>
          <w:szCs w:val="24"/>
          <w:lang w:eastAsia="en-GB"/>
        </w:rPr>
        <w:t xml:space="preserve"> </w:t>
      </w:r>
      <w:r w:rsidR="00852920" w:rsidRPr="00371D0D">
        <w:rPr>
          <w:rFonts w:ascii="Times New Roman" w:eastAsia="Times New Roman" w:hAnsi="Times New Roman" w:cs="Times New Roman"/>
          <w:b/>
          <w:bCs/>
          <w:sz w:val="24"/>
          <w:szCs w:val="24"/>
          <w:lang w:eastAsia="en-GB"/>
        </w:rPr>
        <w:t xml:space="preserve">in U.S. press reports </w:t>
      </w:r>
      <w:r w:rsidR="005A4490" w:rsidRPr="00371D0D">
        <w:rPr>
          <w:rFonts w:ascii="Times New Roman" w:eastAsia="Times New Roman" w:hAnsi="Times New Roman" w:cs="Times New Roman"/>
          <w:b/>
          <w:bCs/>
          <w:sz w:val="24"/>
          <w:szCs w:val="24"/>
          <w:lang w:eastAsia="en-GB"/>
        </w:rPr>
        <w:t xml:space="preserve">in the Gulf War </w:t>
      </w:r>
      <w:bookmarkEnd w:id="0"/>
      <w:r w:rsidR="005A4490" w:rsidRPr="00371D0D">
        <w:rPr>
          <w:rFonts w:ascii="Times New Roman" w:eastAsia="Times New Roman" w:hAnsi="Times New Roman" w:cs="Times New Roman"/>
          <w:b/>
          <w:bCs/>
          <w:sz w:val="24"/>
          <w:szCs w:val="24"/>
          <w:lang w:eastAsia="en-GB"/>
        </w:rPr>
        <w:t>in 1990</w:t>
      </w:r>
    </w:p>
    <w:p w14:paraId="560BC73B" w14:textId="77777777" w:rsidR="00E7338E" w:rsidRPr="00371D0D" w:rsidRDefault="00E7338E" w:rsidP="00194CA2">
      <w:pPr>
        <w:spacing w:after="0" w:line="480" w:lineRule="auto"/>
        <w:rPr>
          <w:rFonts w:ascii="Times New Roman" w:hAnsi="Times New Roman" w:cs="Times New Roman"/>
          <w:sz w:val="24"/>
          <w:szCs w:val="24"/>
        </w:rPr>
      </w:pPr>
    </w:p>
    <w:p w14:paraId="3F929CCE" w14:textId="48BA064E" w:rsidR="00E7338E" w:rsidRPr="00371D0D" w:rsidRDefault="00FA5CBD" w:rsidP="00194CA2">
      <w:pPr>
        <w:spacing w:after="0" w:line="480" w:lineRule="auto"/>
        <w:ind w:left="1134" w:right="1274"/>
        <w:rPr>
          <w:rFonts w:ascii="Times New Roman" w:hAnsi="Times New Roman" w:cs="Times New Roman"/>
          <w:color w:val="FF0000"/>
          <w:sz w:val="24"/>
          <w:szCs w:val="24"/>
        </w:rPr>
      </w:pPr>
      <w:r w:rsidRPr="00371D0D">
        <w:rPr>
          <w:rFonts w:ascii="Times New Roman" w:hAnsi="Times New Roman" w:cs="Times New Roman"/>
          <w:b/>
          <w:sz w:val="24"/>
          <w:szCs w:val="24"/>
        </w:rPr>
        <w:t>Abstract</w:t>
      </w:r>
      <w:bookmarkStart w:id="1" w:name="_GoBack"/>
      <w:bookmarkEnd w:id="1"/>
      <w:r w:rsidRPr="00371D0D">
        <w:rPr>
          <w:rFonts w:ascii="Times New Roman" w:hAnsi="Times New Roman" w:cs="Times New Roman"/>
          <w:sz w:val="24"/>
          <w:szCs w:val="24"/>
        </w:rPr>
        <w:br/>
      </w:r>
      <w:r w:rsidR="00C51257" w:rsidRPr="00371D0D">
        <w:rPr>
          <w:rFonts w:ascii="Times New Roman" w:hAnsi="Times New Roman" w:cs="Times New Roman"/>
          <w:sz w:val="24"/>
          <w:szCs w:val="24"/>
        </w:rPr>
        <w:t>Following Iraq’s invasion of Kuwait</w:t>
      </w:r>
      <w:r w:rsidR="00AC3956" w:rsidRPr="00371D0D">
        <w:rPr>
          <w:rFonts w:ascii="Times New Roman" w:hAnsi="Times New Roman" w:cs="Times New Roman"/>
          <w:sz w:val="24"/>
          <w:szCs w:val="24"/>
        </w:rPr>
        <w:t xml:space="preserve"> in August 1990</w:t>
      </w:r>
      <w:r w:rsidR="00C51257" w:rsidRPr="00371D0D">
        <w:rPr>
          <w:rFonts w:ascii="Times New Roman" w:hAnsi="Times New Roman" w:cs="Times New Roman"/>
          <w:sz w:val="24"/>
          <w:szCs w:val="24"/>
        </w:rPr>
        <w:t xml:space="preserve">, the conflict </w:t>
      </w:r>
      <w:r w:rsidR="006C2A23" w:rsidRPr="00371D0D">
        <w:rPr>
          <w:rFonts w:ascii="Times New Roman" w:hAnsi="Times New Roman" w:cs="Times New Roman"/>
          <w:sz w:val="24"/>
          <w:szCs w:val="24"/>
        </w:rPr>
        <w:t xml:space="preserve">later known as the Gulf War </w:t>
      </w:r>
      <w:r w:rsidR="00C51257" w:rsidRPr="00371D0D">
        <w:rPr>
          <w:rFonts w:ascii="Times New Roman" w:hAnsi="Times New Roman" w:cs="Times New Roman"/>
          <w:sz w:val="24"/>
          <w:szCs w:val="24"/>
        </w:rPr>
        <w:t>became a</w:t>
      </w:r>
      <w:r w:rsidR="00CE103A" w:rsidRPr="00371D0D">
        <w:rPr>
          <w:rFonts w:ascii="Times New Roman" w:hAnsi="Times New Roman" w:cs="Times New Roman"/>
          <w:sz w:val="24"/>
          <w:szCs w:val="24"/>
        </w:rPr>
        <w:t xml:space="preserve"> </w:t>
      </w:r>
      <w:r w:rsidR="00870924" w:rsidRPr="00371D0D">
        <w:rPr>
          <w:rFonts w:ascii="Times New Roman" w:hAnsi="Times New Roman" w:cs="Times New Roman"/>
          <w:sz w:val="24"/>
          <w:szCs w:val="24"/>
        </w:rPr>
        <w:t>focus of U.S. media</w:t>
      </w:r>
      <w:r w:rsidR="00703169" w:rsidRPr="00371D0D">
        <w:rPr>
          <w:rFonts w:ascii="Times New Roman" w:hAnsi="Times New Roman" w:cs="Times New Roman"/>
          <w:sz w:val="24"/>
          <w:szCs w:val="24"/>
        </w:rPr>
        <w:t xml:space="preserve"> </w:t>
      </w:r>
      <w:r w:rsidR="000E634A" w:rsidRPr="00371D0D">
        <w:rPr>
          <w:rFonts w:ascii="Times New Roman" w:hAnsi="Times New Roman" w:cs="Times New Roman"/>
          <w:sz w:val="24"/>
          <w:szCs w:val="24"/>
        </w:rPr>
        <w:t>and the target of</w:t>
      </w:r>
      <w:r w:rsidR="00836C15" w:rsidRPr="00371D0D">
        <w:rPr>
          <w:rFonts w:ascii="Times New Roman" w:hAnsi="Times New Roman" w:cs="Times New Roman"/>
          <w:sz w:val="24"/>
          <w:szCs w:val="24"/>
        </w:rPr>
        <w:t xml:space="preserve"> a</w:t>
      </w:r>
      <w:r w:rsidR="00870924" w:rsidRPr="00371D0D">
        <w:rPr>
          <w:rFonts w:ascii="Times New Roman" w:hAnsi="Times New Roman" w:cs="Times New Roman"/>
          <w:sz w:val="24"/>
          <w:szCs w:val="24"/>
        </w:rPr>
        <w:t xml:space="preserve"> campaign to </w:t>
      </w:r>
      <w:r w:rsidR="00836C15" w:rsidRPr="00371D0D">
        <w:rPr>
          <w:rFonts w:ascii="Times New Roman" w:hAnsi="Times New Roman" w:cs="Times New Roman"/>
          <w:sz w:val="24"/>
          <w:szCs w:val="24"/>
        </w:rPr>
        <w:t>gain public</w:t>
      </w:r>
      <w:r w:rsidR="00870924" w:rsidRPr="00371D0D">
        <w:rPr>
          <w:rFonts w:ascii="Times New Roman" w:hAnsi="Times New Roman" w:cs="Times New Roman"/>
          <w:sz w:val="24"/>
          <w:szCs w:val="24"/>
        </w:rPr>
        <w:t xml:space="preserve"> support </w:t>
      </w:r>
      <w:r w:rsidR="00836C15" w:rsidRPr="00371D0D">
        <w:rPr>
          <w:rFonts w:ascii="Times New Roman" w:hAnsi="Times New Roman" w:cs="Times New Roman"/>
          <w:sz w:val="24"/>
          <w:szCs w:val="24"/>
        </w:rPr>
        <w:t xml:space="preserve">for </w:t>
      </w:r>
      <w:r w:rsidR="00870924" w:rsidRPr="00371D0D">
        <w:rPr>
          <w:rFonts w:ascii="Times New Roman" w:hAnsi="Times New Roman" w:cs="Times New Roman"/>
          <w:sz w:val="24"/>
          <w:szCs w:val="24"/>
        </w:rPr>
        <w:t xml:space="preserve">military action against Iraq. </w:t>
      </w:r>
      <w:r w:rsidR="006C2A23" w:rsidRPr="00371D0D">
        <w:rPr>
          <w:rFonts w:ascii="Times New Roman" w:hAnsi="Times New Roman" w:cs="Times New Roman"/>
          <w:sz w:val="24"/>
          <w:szCs w:val="24"/>
        </w:rPr>
        <w:t>Building on previous research, t</w:t>
      </w:r>
      <w:r w:rsidR="00C71354" w:rsidRPr="00371D0D">
        <w:rPr>
          <w:rFonts w:ascii="Times New Roman" w:hAnsi="Times New Roman" w:cs="Times New Roman"/>
          <w:sz w:val="24"/>
          <w:szCs w:val="24"/>
        </w:rPr>
        <w:t>his study shows that</w:t>
      </w:r>
      <w:r w:rsidR="00870924" w:rsidRPr="00371D0D">
        <w:rPr>
          <w:rFonts w:ascii="Times New Roman" w:hAnsi="Times New Roman" w:cs="Times New Roman"/>
          <w:sz w:val="24"/>
          <w:szCs w:val="24"/>
        </w:rPr>
        <w:t xml:space="preserve"> </w:t>
      </w:r>
      <w:r w:rsidR="00BC63FC" w:rsidRPr="00371D0D">
        <w:rPr>
          <w:rFonts w:ascii="Times New Roman" w:hAnsi="Times New Roman" w:cs="Times New Roman"/>
          <w:sz w:val="24"/>
          <w:szCs w:val="24"/>
        </w:rPr>
        <w:t>terms referring</w:t>
      </w:r>
      <w:r w:rsidR="00CE103A" w:rsidRPr="00371D0D">
        <w:rPr>
          <w:rFonts w:ascii="Times New Roman" w:hAnsi="Times New Roman" w:cs="Times New Roman"/>
          <w:sz w:val="24"/>
          <w:szCs w:val="24"/>
        </w:rPr>
        <w:t xml:space="preserve"> to specific actors changed</w:t>
      </w:r>
      <w:r w:rsidR="00870924" w:rsidRPr="00371D0D">
        <w:rPr>
          <w:rFonts w:ascii="Times New Roman" w:hAnsi="Times New Roman" w:cs="Times New Roman"/>
          <w:sz w:val="24"/>
          <w:szCs w:val="24"/>
        </w:rPr>
        <w:t xml:space="preserve"> </w:t>
      </w:r>
      <w:r w:rsidR="00CE103A" w:rsidRPr="00371D0D">
        <w:rPr>
          <w:rFonts w:ascii="Times New Roman" w:hAnsi="Times New Roman" w:cs="Times New Roman"/>
          <w:sz w:val="24"/>
          <w:szCs w:val="24"/>
        </w:rPr>
        <w:t>in</w:t>
      </w:r>
      <w:r w:rsidR="00870924" w:rsidRPr="00371D0D">
        <w:rPr>
          <w:rFonts w:ascii="Times New Roman" w:hAnsi="Times New Roman" w:cs="Times New Roman"/>
          <w:sz w:val="24"/>
          <w:szCs w:val="24"/>
        </w:rPr>
        <w:t xml:space="preserve"> </w:t>
      </w:r>
      <w:r w:rsidR="00703169" w:rsidRPr="00371D0D">
        <w:rPr>
          <w:rFonts w:ascii="Times New Roman" w:hAnsi="Times New Roman" w:cs="Times New Roman"/>
          <w:sz w:val="24"/>
          <w:szCs w:val="24"/>
        </w:rPr>
        <w:t xml:space="preserve">three major U.S. newspapers during </w:t>
      </w:r>
      <w:r w:rsidR="00C71354" w:rsidRPr="00371D0D">
        <w:rPr>
          <w:rFonts w:ascii="Times New Roman" w:hAnsi="Times New Roman" w:cs="Times New Roman"/>
          <w:sz w:val="24"/>
          <w:szCs w:val="24"/>
        </w:rPr>
        <w:t>fall</w:t>
      </w:r>
      <w:r w:rsidR="00703169" w:rsidRPr="00371D0D">
        <w:rPr>
          <w:rFonts w:ascii="Times New Roman" w:hAnsi="Times New Roman" w:cs="Times New Roman"/>
          <w:sz w:val="24"/>
          <w:szCs w:val="24"/>
        </w:rPr>
        <w:t xml:space="preserve"> 1990</w:t>
      </w:r>
      <w:r w:rsidR="00A264F4" w:rsidRPr="00371D0D">
        <w:rPr>
          <w:rFonts w:ascii="Times New Roman" w:hAnsi="Times New Roman" w:cs="Times New Roman"/>
          <w:sz w:val="24"/>
          <w:szCs w:val="24"/>
        </w:rPr>
        <w:t xml:space="preserve"> </w:t>
      </w:r>
      <w:r w:rsidR="00CE103A" w:rsidRPr="00371D0D">
        <w:rPr>
          <w:rFonts w:ascii="Times New Roman" w:hAnsi="Times New Roman" w:cs="Times New Roman"/>
          <w:sz w:val="24"/>
          <w:szCs w:val="24"/>
        </w:rPr>
        <w:t xml:space="preserve">in ways that suggest </w:t>
      </w:r>
      <w:r w:rsidR="00E51A06" w:rsidRPr="00371D0D">
        <w:rPr>
          <w:rFonts w:ascii="Times New Roman" w:hAnsi="Times New Roman" w:cs="Times New Roman"/>
          <w:sz w:val="24"/>
          <w:szCs w:val="24"/>
        </w:rPr>
        <w:t xml:space="preserve">the newspapers’ </w:t>
      </w:r>
      <w:r w:rsidR="00CE103A" w:rsidRPr="00371D0D">
        <w:rPr>
          <w:rFonts w:ascii="Times New Roman" w:hAnsi="Times New Roman" w:cs="Times New Roman"/>
          <w:sz w:val="24"/>
          <w:szCs w:val="24"/>
        </w:rPr>
        <w:t xml:space="preserve">practices of objective reporting </w:t>
      </w:r>
      <w:r w:rsidR="00E51A06" w:rsidRPr="00371D0D">
        <w:rPr>
          <w:rFonts w:ascii="Times New Roman" w:hAnsi="Times New Roman" w:cs="Times New Roman"/>
          <w:sz w:val="24"/>
          <w:szCs w:val="24"/>
        </w:rPr>
        <w:t>were affected</w:t>
      </w:r>
      <w:r w:rsidR="00A264F4" w:rsidRPr="00371D0D">
        <w:rPr>
          <w:rFonts w:ascii="Times New Roman" w:hAnsi="Times New Roman" w:cs="Times New Roman"/>
          <w:sz w:val="24"/>
          <w:szCs w:val="24"/>
        </w:rPr>
        <w:t>.</w:t>
      </w:r>
      <w:r w:rsidR="00703169" w:rsidRPr="00371D0D">
        <w:rPr>
          <w:rFonts w:ascii="Times New Roman" w:hAnsi="Times New Roman" w:cs="Times New Roman"/>
          <w:sz w:val="24"/>
          <w:szCs w:val="24"/>
        </w:rPr>
        <w:t xml:space="preserve"> </w:t>
      </w:r>
      <w:r w:rsidR="006C2A23" w:rsidRPr="00371D0D">
        <w:rPr>
          <w:rFonts w:ascii="Times New Roman" w:hAnsi="Times New Roman" w:cs="Times New Roman"/>
          <w:sz w:val="24"/>
          <w:szCs w:val="24"/>
        </w:rPr>
        <w:t xml:space="preserve">Centered on </w:t>
      </w:r>
      <w:r w:rsidR="00A264F4" w:rsidRPr="00371D0D">
        <w:rPr>
          <w:rFonts w:ascii="Times New Roman" w:hAnsi="Times New Roman" w:cs="Times New Roman"/>
          <w:sz w:val="24"/>
          <w:szCs w:val="24"/>
        </w:rPr>
        <w:t>P</w:t>
      </w:r>
      <w:r w:rsidR="00C51257" w:rsidRPr="00371D0D">
        <w:rPr>
          <w:rFonts w:ascii="Times New Roman" w:hAnsi="Times New Roman" w:cs="Times New Roman"/>
          <w:sz w:val="24"/>
          <w:szCs w:val="24"/>
        </w:rPr>
        <w:t>residents George Bush and Saddam Hussein</w:t>
      </w:r>
      <w:r w:rsidR="00703169" w:rsidRPr="00371D0D">
        <w:rPr>
          <w:rFonts w:ascii="Times New Roman" w:hAnsi="Times New Roman" w:cs="Times New Roman"/>
          <w:sz w:val="24"/>
          <w:szCs w:val="24"/>
        </w:rPr>
        <w:t xml:space="preserve"> </w:t>
      </w:r>
      <w:r w:rsidR="006C2A23" w:rsidRPr="00371D0D">
        <w:rPr>
          <w:rFonts w:ascii="Times New Roman" w:hAnsi="Times New Roman" w:cs="Times New Roman"/>
          <w:sz w:val="24"/>
          <w:szCs w:val="24"/>
        </w:rPr>
        <w:t>as</w:t>
      </w:r>
      <w:r w:rsidR="00703169" w:rsidRPr="00371D0D">
        <w:rPr>
          <w:rFonts w:ascii="Times New Roman" w:hAnsi="Times New Roman" w:cs="Times New Roman"/>
          <w:sz w:val="24"/>
          <w:szCs w:val="24"/>
        </w:rPr>
        <w:t xml:space="preserve"> key </w:t>
      </w:r>
      <w:r w:rsidR="00836C15" w:rsidRPr="00371D0D">
        <w:rPr>
          <w:rFonts w:ascii="Times New Roman" w:hAnsi="Times New Roman" w:cs="Times New Roman"/>
          <w:sz w:val="24"/>
          <w:szCs w:val="24"/>
        </w:rPr>
        <w:t>players</w:t>
      </w:r>
      <w:r w:rsidR="006C2A23" w:rsidRPr="00371D0D">
        <w:rPr>
          <w:rFonts w:ascii="Times New Roman" w:hAnsi="Times New Roman" w:cs="Times New Roman"/>
          <w:sz w:val="24"/>
          <w:szCs w:val="24"/>
        </w:rPr>
        <w:t xml:space="preserve">, </w:t>
      </w:r>
      <w:r w:rsidR="00CE103A" w:rsidRPr="00371D0D">
        <w:rPr>
          <w:rFonts w:ascii="Times New Roman" w:hAnsi="Times New Roman" w:cs="Times New Roman"/>
          <w:sz w:val="24"/>
          <w:szCs w:val="24"/>
        </w:rPr>
        <w:t xml:space="preserve">the use of different </w:t>
      </w:r>
      <w:r w:rsidR="006C2A23" w:rsidRPr="00371D0D">
        <w:rPr>
          <w:rFonts w:ascii="Times New Roman" w:hAnsi="Times New Roman" w:cs="Times New Roman"/>
          <w:sz w:val="24"/>
          <w:szCs w:val="24"/>
        </w:rPr>
        <w:t xml:space="preserve">terms of reference </w:t>
      </w:r>
      <w:r w:rsidR="005D4FDD" w:rsidRPr="00371D0D">
        <w:rPr>
          <w:rFonts w:ascii="Times New Roman" w:hAnsi="Times New Roman" w:cs="Times New Roman"/>
          <w:sz w:val="24"/>
          <w:szCs w:val="24"/>
        </w:rPr>
        <w:t xml:space="preserve">in </w:t>
      </w:r>
      <w:r w:rsidR="0049094A" w:rsidRPr="00371D0D">
        <w:rPr>
          <w:rFonts w:ascii="Times New Roman" w:hAnsi="Times New Roman" w:cs="Times New Roman"/>
          <w:sz w:val="24"/>
          <w:szCs w:val="24"/>
        </w:rPr>
        <w:t>press reports</w:t>
      </w:r>
      <w:r w:rsidR="005D4FDD" w:rsidRPr="00371D0D">
        <w:rPr>
          <w:rFonts w:ascii="Times New Roman" w:hAnsi="Times New Roman" w:cs="Times New Roman"/>
          <w:sz w:val="24"/>
          <w:szCs w:val="24"/>
        </w:rPr>
        <w:t xml:space="preserve"> </w:t>
      </w:r>
      <w:r w:rsidR="006C2A23" w:rsidRPr="00371D0D">
        <w:rPr>
          <w:rFonts w:ascii="Times New Roman" w:hAnsi="Times New Roman" w:cs="Times New Roman"/>
          <w:sz w:val="24"/>
          <w:szCs w:val="24"/>
        </w:rPr>
        <w:t xml:space="preserve">changed </w:t>
      </w:r>
      <w:r w:rsidR="00CE103A" w:rsidRPr="00371D0D">
        <w:rPr>
          <w:rFonts w:ascii="Times New Roman" w:hAnsi="Times New Roman" w:cs="Times New Roman"/>
          <w:sz w:val="24"/>
          <w:szCs w:val="24"/>
        </w:rPr>
        <w:t xml:space="preserve">systematically </w:t>
      </w:r>
      <w:r w:rsidR="006C2A23" w:rsidRPr="00371D0D">
        <w:rPr>
          <w:rFonts w:ascii="Times New Roman" w:hAnsi="Times New Roman" w:cs="Times New Roman"/>
          <w:sz w:val="24"/>
          <w:szCs w:val="24"/>
        </w:rPr>
        <w:t>to</w:t>
      </w:r>
      <w:r w:rsidR="00C51257" w:rsidRPr="00371D0D">
        <w:rPr>
          <w:rFonts w:ascii="Times New Roman" w:hAnsi="Times New Roman" w:cs="Times New Roman"/>
          <w:sz w:val="24"/>
          <w:szCs w:val="24"/>
        </w:rPr>
        <w:t xml:space="preserve"> </w:t>
      </w:r>
      <w:r w:rsidR="00CE103A" w:rsidRPr="00371D0D">
        <w:rPr>
          <w:rFonts w:ascii="Times New Roman" w:hAnsi="Times New Roman" w:cs="Times New Roman"/>
          <w:sz w:val="24"/>
          <w:szCs w:val="24"/>
        </w:rPr>
        <w:t>highlight</w:t>
      </w:r>
      <w:r w:rsidR="00C51257" w:rsidRPr="00371D0D">
        <w:rPr>
          <w:rFonts w:ascii="Times New Roman" w:hAnsi="Times New Roman" w:cs="Times New Roman"/>
          <w:sz w:val="24"/>
          <w:szCs w:val="24"/>
        </w:rPr>
        <w:t xml:space="preserve"> Bush </w:t>
      </w:r>
      <w:r w:rsidR="006C2A23" w:rsidRPr="00371D0D">
        <w:rPr>
          <w:rFonts w:ascii="Times New Roman" w:hAnsi="Times New Roman" w:cs="Times New Roman"/>
          <w:sz w:val="24"/>
          <w:szCs w:val="24"/>
        </w:rPr>
        <w:t>in</w:t>
      </w:r>
      <w:r w:rsidR="00870924" w:rsidRPr="00371D0D">
        <w:rPr>
          <w:rFonts w:ascii="Times New Roman" w:hAnsi="Times New Roman" w:cs="Times New Roman"/>
          <w:sz w:val="24"/>
          <w:szCs w:val="24"/>
        </w:rPr>
        <w:t xml:space="preserve"> a </w:t>
      </w:r>
      <w:r w:rsidR="00836C15" w:rsidRPr="00371D0D">
        <w:rPr>
          <w:rFonts w:ascii="Times New Roman" w:hAnsi="Times New Roman" w:cs="Times New Roman"/>
          <w:sz w:val="24"/>
          <w:szCs w:val="24"/>
        </w:rPr>
        <w:t>prestigious</w:t>
      </w:r>
      <w:r w:rsidR="00870924" w:rsidRPr="00371D0D">
        <w:rPr>
          <w:rFonts w:ascii="Times New Roman" w:hAnsi="Times New Roman" w:cs="Times New Roman"/>
          <w:sz w:val="24"/>
          <w:szCs w:val="24"/>
        </w:rPr>
        <w:t xml:space="preserve"> role as the U.S. leader, </w:t>
      </w:r>
      <w:r w:rsidR="006C2A23" w:rsidRPr="00371D0D">
        <w:rPr>
          <w:rFonts w:ascii="Times New Roman" w:hAnsi="Times New Roman" w:cs="Times New Roman"/>
          <w:sz w:val="24"/>
          <w:szCs w:val="24"/>
        </w:rPr>
        <w:t xml:space="preserve">while </w:t>
      </w:r>
      <w:r w:rsidR="00870924" w:rsidRPr="00371D0D">
        <w:rPr>
          <w:rFonts w:ascii="Times New Roman" w:hAnsi="Times New Roman" w:cs="Times New Roman"/>
          <w:sz w:val="24"/>
          <w:szCs w:val="24"/>
        </w:rPr>
        <w:t xml:space="preserve">Hussein was </w:t>
      </w:r>
      <w:r w:rsidR="0049094A" w:rsidRPr="00371D0D">
        <w:rPr>
          <w:rFonts w:ascii="Times New Roman" w:hAnsi="Times New Roman" w:cs="Times New Roman"/>
          <w:sz w:val="24"/>
          <w:szCs w:val="24"/>
        </w:rPr>
        <w:t>delegitimized</w:t>
      </w:r>
      <w:r w:rsidR="00870924" w:rsidRPr="00371D0D">
        <w:rPr>
          <w:rFonts w:ascii="Times New Roman" w:hAnsi="Times New Roman" w:cs="Times New Roman"/>
          <w:sz w:val="24"/>
          <w:szCs w:val="24"/>
        </w:rPr>
        <w:t xml:space="preserve"> </w:t>
      </w:r>
      <w:r w:rsidR="00C71354" w:rsidRPr="00371D0D">
        <w:rPr>
          <w:rFonts w:ascii="Times New Roman" w:hAnsi="Times New Roman" w:cs="Times New Roman"/>
          <w:sz w:val="24"/>
          <w:szCs w:val="24"/>
        </w:rPr>
        <w:t>as a dangerous</w:t>
      </w:r>
      <w:r w:rsidR="00D077B6" w:rsidRPr="00371D0D">
        <w:rPr>
          <w:rFonts w:ascii="Times New Roman" w:hAnsi="Times New Roman" w:cs="Times New Roman"/>
          <w:sz w:val="24"/>
          <w:szCs w:val="24"/>
        </w:rPr>
        <w:t xml:space="preserve"> individual</w:t>
      </w:r>
      <w:r w:rsidR="00870924" w:rsidRPr="00371D0D">
        <w:rPr>
          <w:rFonts w:ascii="Times New Roman" w:hAnsi="Times New Roman" w:cs="Times New Roman"/>
          <w:sz w:val="24"/>
          <w:szCs w:val="24"/>
        </w:rPr>
        <w:t xml:space="preserve">. </w:t>
      </w:r>
      <w:r w:rsidR="0049094A" w:rsidRPr="00371D0D">
        <w:rPr>
          <w:rFonts w:ascii="Times New Roman" w:hAnsi="Times New Roman" w:cs="Times New Roman"/>
          <w:sz w:val="24"/>
          <w:szCs w:val="24"/>
        </w:rPr>
        <w:t xml:space="preserve">Kuwait and its leaders were sidelined. </w:t>
      </w:r>
      <w:r w:rsidR="00703169" w:rsidRPr="00371D0D">
        <w:rPr>
          <w:rFonts w:ascii="Times New Roman" w:hAnsi="Times New Roman" w:cs="Times New Roman"/>
          <w:sz w:val="24"/>
          <w:szCs w:val="24"/>
        </w:rPr>
        <w:t xml:space="preserve">Reporters </w:t>
      </w:r>
      <w:r w:rsidR="005D4FDD" w:rsidRPr="00371D0D">
        <w:rPr>
          <w:rFonts w:ascii="Times New Roman" w:hAnsi="Times New Roman" w:cs="Times New Roman"/>
          <w:sz w:val="24"/>
          <w:szCs w:val="24"/>
        </w:rPr>
        <w:t xml:space="preserve">prioritized </w:t>
      </w:r>
      <w:r w:rsidR="00A264F4" w:rsidRPr="00371D0D">
        <w:rPr>
          <w:rFonts w:ascii="Times New Roman" w:hAnsi="Times New Roman" w:cs="Times New Roman"/>
          <w:sz w:val="24"/>
          <w:szCs w:val="24"/>
        </w:rPr>
        <w:t>officials</w:t>
      </w:r>
      <w:r w:rsidR="00703169" w:rsidRPr="00371D0D">
        <w:rPr>
          <w:rFonts w:ascii="Times New Roman" w:hAnsi="Times New Roman" w:cs="Times New Roman"/>
          <w:sz w:val="24"/>
          <w:szCs w:val="24"/>
        </w:rPr>
        <w:t xml:space="preserve"> associated with military and intelligence agencies </w:t>
      </w:r>
      <w:r w:rsidR="00AE2B14" w:rsidRPr="00371D0D">
        <w:rPr>
          <w:rFonts w:ascii="Times New Roman" w:hAnsi="Times New Roman" w:cs="Times New Roman"/>
          <w:sz w:val="24"/>
          <w:szCs w:val="24"/>
        </w:rPr>
        <w:t xml:space="preserve">at </w:t>
      </w:r>
      <w:r w:rsidR="005D4FDD" w:rsidRPr="00371D0D">
        <w:rPr>
          <w:rFonts w:ascii="Times New Roman" w:hAnsi="Times New Roman" w:cs="Times New Roman"/>
          <w:sz w:val="24"/>
          <w:szCs w:val="24"/>
        </w:rPr>
        <w:t>times of increased tensions</w:t>
      </w:r>
      <w:r w:rsidR="00004CFF" w:rsidRPr="00371D0D">
        <w:rPr>
          <w:rFonts w:ascii="Times New Roman" w:hAnsi="Times New Roman" w:cs="Times New Roman"/>
          <w:sz w:val="24"/>
          <w:szCs w:val="24"/>
        </w:rPr>
        <w:t>.</w:t>
      </w:r>
      <w:r w:rsidR="00E011A9" w:rsidRPr="00371D0D">
        <w:rPr>
          <w:rFonts w:ascii="Times New Roman" w:hAnsi="Times New Roman" w:cs="Times New Roman"/>
          <w:sz w:val="24"/>
          <w:szCs w:val="24"/>
        </w:rPr>
        <w:t xml:space="preserve"> </w:t>
      </w:r>
      <w:r w:rsidR="00B93AF6" w:rsidRPr="00371D0D">
        <w:rPr>
          <w:rFonts w:ascii="Times New Roman" w:hAnsi="Times New Roman" w:cs="Times New Roman"/>
          <w:sz w:val="24"/>
          <w:szCs w:val="24"/>
        </w:rPr>
        <w:t>The</w:t>
      </w:r>
      <w:r w:rsidR="004501F9" w:rsidRPr="00371D0D">
        <w:rPr>
          <w:rFonts w:ascii="Times New Roman" w:hAnsi="Times New Roman" w:cs="Times New Roman"/>
          <w:sz w:val="24"/>
          <w:szCs w:val="24"/>
        </w:rPr>
        <w:t>se</w:t>
      </w:r>
      <w:r w:rsidR="00B93AF6" w:rsidRPr="00371D0D">
        <w:rPr>
          <w:rFonts w:ascii="Times New Roman" w:hAnsi="Times New Roman" w:cs="Times New Roman"/>
          <w:sz w:val="24"/>
          <w:szCs w:val="24"/>
        </w:rPr>
        <w:t xml:space="preserve"> changes</w:t>
      </w:r>
      <w:r w:rsidR="0049094A" w:rsidRPr="00371D0D">
        <w:rPr>
          <w:rFonts w:ascii="Times New Roman" w:hAnsi="Times New Roman" w:cs="Times New Roman"/>
          <w:sz w:val="24"/>
          <w:szCs w:val="24"/>
        </w:rPr>
        <w:t xml:space="preserve"> implicitly support</w:t>
      </w:r>
      <w:r w:rsidR="00B93AF6" w:rsidRPr="00371D0D">
        <w:rPr>
          <w:rFonts w:ascii="Times New Roman" w:hAnsi="Times New Roman" w:cs="Times New Roman"/>
          <w:sz w:val="24"/>
          <w:szCs w:val="24"/>
        </w:rPr>
        <w:t>ed</w:t>
      </w:r>
      <w:r w:rsidR="0049094A" w:rsidRPr="00371D0D">
        <w:rPr>
          <w:rFonts w:ascii="Times New Roman" w:hAnsi="Times New Roman" w:cs="Times New Roman"/>
          <w:sz w:val="24"/>
          <w:szCs w:val="24"/>
        </w:rPr>
        <w:t xml:space="preserve"> </w:t>
      </w:r>
      <w:r w:rsidR="000E634A" w:rsidRPr="00371D0D">
        <w:rPr>
          <w:rFonts w:ascii="Times New Roman" w:hAnsi="Times New Roman" w:cs="Times New Roman"/>
          <w:sz w:val="24"/>
          <w:szCs w:val="24"/>
        </w:rPr>
        <w:t xml:space="preserve">the interests of the Bush administration and </w:t>
      </w:r>
      <w:r w:rsidR="0049094A" w:rsidRPr="00371D0D">
        <w:rPr>
          <w:rFonts w:ascii="Times New Roman" w:hAnsi="Times New Roman" w:cs="Times New Roman"/>
          <w:sz w:val="24"/>
          <w:szCs w:val="24"/>
        </w:rPr>
        <w:t>discourses favorable to U.S. military action</w:t>
      </w:r>
      <w:r w:rsidR="00BE615C" w:rsidRPr="00371D0D">
        <w:rPr>
          <w:rFonts w:ascii="Times New Roman" w:hAnsi="Times New Roman" w:cs="Times New Roman"/>
          <w:sz w:val="24"/>
          <w:szCs w:val="24"/>
        </w:rPr>
        <w:t>.</w:t>
      </w:r>
    </w:p>
    <w:p w14:paraId="1BC7CDB3" w14:textId="6A640901" w:rsidR="00665AE5" w:rsidRPr="00371D0D" w:rsidRDefault="00E7338E" w:rsidP="00194CA2">
      <w:pPr>
        <w:spacing w:after="0" w:line="480" w:lineRule="auto"/>
        <w:ind w:left="1134" w:right="1274"/>
        <w:rPr>
          <w:rFonts w:ascii="Times New Roman" w:hAnsi="Times New Roman" w:cs="Times New Roman"/>
          <w:sz w:val="24"/>
          <w:szCs w:val="24"/>
        </w:rPr>
      </w:pPr>
      <w:r w:rsidRPr="00371D0D">
        <w:rPr>
          <w:rFonts w:ascii="Times New Roman" w:hAnsi="Times New Roman" w:cs="Times New Roman"/>
          <w:b/>
          <w:sz w:val="24"/>
          <w:szCs w:val="24"/>
        </w:rPr>
        <w:lastRenderedPageBreak/>
        <w:t>Key words:</w:t>
      </w:r>
      <w:r w:rsidRPr="00371D0D">
        <w:rPr>
          <w:rFonts w:ascii="Times New Roman" w:hAnsi="Times New Roman" w:cs="Times New Roman"/>
          <w:sz w:val="24"/>
          <w:szCs w:val="24"/>
        </w:rPr>
        <w:t xml:space="preserve"> </w:t>
      </w:r>
      <w:r w:rsidR="00AC201D" w:rsidRPr="00371D0D">
        <w:rPr>
          <w:rFonts w:ascii="Times New Roman" w:hAnsi="Times New Roman" w:cs="Times New Roman"/>
          <w:sz w:val="24"/>
          <w:szCs w:val="24"/>
        </w:rPr>
        <w:t>USA</w:t>
      </w:r>
      <w:r w:rsidRPr="00371D0D">
        <w:rPr>
          <w:rFonts w:ascii="Times New Roman" w:hAnsi="Times New Roman" w:cs="Times New Roman"/>
          <w:sz w:val="24"/>
          <w:szCs w:val="24"/>
        </w:rPr>
        <w:t xml:space="preserve">, </w:t>
      </w:r>
      <w:r w:rsidR="00AC201D" w:rsidRPr="00371D0D">
        <w:rPr>
          <w:rFonts w:ascii="Times New Roman" w:hAnsi="Times New Roman" w:cs="Times New Roman"/>
          <w:sz w:val="24"/>
          <w:szCs w:val="24"/>
        </w:rPr>
        <w:t xml:space="preserve">discourse analysis, conflict, </w:t>
      </w:r>
      <w:r w:rsidRPr="00371D0D">
        <w:rPr>
          <w:rFonts w:ascii="Times New Roman" w:hAnsi="Times New Roman" w:cs="Times New Roman"/>
          <w:sz w:val="24"/>
          <w:szCs w:val="24"/>
        </w:rPr>
        <w:t>corpus</w:t>
      </w:r>
      <w:r w:rsidR="00290FA1" w:rsidRPr="00371D0D">
        <w:rPr>
          <w:rFonts w:ascii="Times New Roman" w:hAnsi="Times New Roman" w:cs="Times New Roman"/>
          <w:sz w:val="24"/>
          <w:szCs w:val="24"/>
        </w:rPr>
        <w:t xml:space="preserve">, </w:t>
      </w:r>
      <w:r w:rsidR="00D10391" w:rsidRPr="00371D0D">
        <w:rPr>
          <w:rFonts w:ascii="Times New Roman" w:hAnsi="Times New Roman" w:cs="Times New Roman"/>
          <w:sz w:val="24"/>
          <w:szCs w:val="24"/>
        </w:rPr>
        <w:t>terms of reference, Gulf War, press, war</w:t>
      </w:r>
      <w:r w:rsidR="00F76D52" w:rsidRPr="00371D0D">
        <w:rPr>
          <w:rFonts w:ascii="Times New Roman" w:hAnsi="Times New Roman" w:cs="Times New Roman"/>
          <w:sz w:val="24"/>
          <w:szCs w:val="24"/>
        </w:rPr>
        <w:t>, objectivity</w:t>
      </w:r>
    </w:p>
    <w:p w14:paraId="736C001C" w14:textId="77777777" w:rsidR="00E7338E" w:rsidRPr="00371D0D" w:rsidRDefault="00E7338E" w:rsidP="00194CA2">
      <w:pPr>
        <w:spacing w:after="0" w:line="480" w:lineRule="auto"/>
        <w:rPr>
          <w:rFonts w:ascii="Times New Roman" w:hAnsi="Times New Roman" w:cs="Times New Roman"/>
          <w:sz w:val="24"/>
          <w:szCs w:val="24"/>
        </w:rPr>
      </w:pPr>
    </w:p>
    <w:p w14:paraId="102BB004" w14:textId="154FE517" w:rsidR="00AF1460" w:rsidRPr="00371D0D" w:rsidRDefault="00AF1460" w:rsidP="00194CA2">
      <w:pPr>
        <w:spacing w:after="0" w:line="480" w:lineRule="auto"/>
        <w:rPr>
          <w:rFonts w:ascii="Times New Roman" w:hAnsi="Times New Roman" w:cs="Times New Roman"/>
          <w:b/>
          <w:sz w:val="24"/>
          <w:szCs w:val="24"/>
        </w:rPr>
      </w:pPr>
      <w:r w:rsidRPr="00371D0D">
        <w:rPr>
          <w:rFonts w:ascii="Times New Roman" w:hAnsi="Times New Roman" w:cs="Times New Roman"/>
          <w:b/>
          <w:sz w:val="24"/>
          <w:szCs w:val="24"/>
        </w:rPr>
        <w:t>Introduction</w:t>
      </w:r>
    </w:p>
    <w:p w14:paraId="3514678B" w14:textId="77777777" w:rsidR="00194CA2" w:rsidRPr="00371D0D" w:rsidRDefault="00194CA2" w:rsidP="00194CA2">
      <w:pPr>
        <w:spacing w:after="0" w:line="480" w:lineRule="auto"/>
        <w:rPr>
          <w:rFonts w:ascii="Times New Roman" w:hAnsi="Times New Roman" w:cs="Times New Roman"/>
          <w:b/>
          <w:sz w:val="24"/>
          <w:szCs w:val="24"/>
        </w:rPr>
      </w:pPr>
    </w:p>
    <w:p w14:paraId="0B217FF2" w14:textId="6AD4FE35" w:rsidR="00216500" w:rsidRPr="00371D0D" w:rsidRDefault="00216500"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t>On August 2</w:t>
      </w:r>
      <w:r w:rsidR="00631D25" w:rsidRPr="00371D0D">
        <w:rPr>
          <w:rFonts w:ascii="Times New Roman" w:hAnsi="Times New Roman" w:cs="Times New Roman"/>
          <w:sz w:val="24"/>
          <w:szCs w:val="24"/>
        </w:rPr>
        <w:t>, 1990</w:t>
      </w:r>
      <w:r w:rsidRPr="00371D0D">
        <w:rPr>
          <w:rFonts w:ascii="Times New Roman" w:hAnsi="Times New Roman" w:cs="Times New Roman"/>
          <w:sz w:val="24"/>
          <w:szCs w:val="24"/>
        </w:rPr>
        <w:t xml:space="preserve">, Iraq invaded its small </w:t>
      </w:r>
      <w:r w:rsidR="00250AEB" w:rsidRPr="00371D0D">
        <w:rPr>
          <w:rFonts w:ascii="Times New Roman" w:hAnsi="Times New Roman" w:cs="Times New Roman"/>
          <w:sz w:val="24"/>
          <w:szCs w:val="24"/>
        </w:rPr>
        <w:t>neighbor</w:t>
      </w:r>
      <w:r w:rsidRPr="00371D0D">
        <w:rPr>
          <w:rFonts w:ascii="Times New Roman" w:hAnsi="Times New Roman" w:cs="Times New Roman"/>
          <w:sz w:val="24"/>
          <w:szCs w:val="24"/>
        </w:rPr>
        <w:t xml:space="preserve"> Kuwait. The invasion cam</w:t>
      </w:r>
      <w:r w:rsidR="00FA4207" w:rsidRPr="00371D0D">
        <w:rPr>
          <w:rFonts w:ascii="Times New Roman" w:hAnsi="Times New Roman" w:cs="Times New Roman"/>
          <w:sz w:val="24"/>
          <w:szCs w:val="24"/>
        </w:rPr>
        <w:t>e as a surprise to many</w:t>
      </w:r>
      <w:r w:rsidR="00026C23" w:rsidRPr="00371D0D">
        <w:rPr>
          <w:rFonts w:ascii="Times New Roman" w:hAnsi="Times New Roman" w:cs="Times New Roman"/>
          <w:sz w:val="24"/>
          <w:szCs w:val="24"/>
        </w:rPr>
        <w:t xml:space="preserve"> around the world</w:t>
      </w:r>
      <w:r w:rsidR="00FE3DFB" w:rsidRPr="00371D0D">
        <w:rPr>
          <w:rFonts w:ascii="Times New Roman" w:hAnsi="Times New Roman" w:cs="Times New Roman"/>
          <w:sz w:val="24"/>
          <w:szCs w:val="24"/>
        </w:rPr>
        <w:t xml:space="preserve"> despite previous tensions between the two countries and was condemned internationally. </w:t>
      </w:r>
      <w:r w:rsidR="00722E9D" w:rsidRPr="00371D0D">
        <w:rPr>
          <w:rFonts w:ascii="Times New Roman" w:hAnsi="Times New Roman" w:cs="Times New Roman"/>
          <w:sz w:val="24"/>
          <w:szCs w:val="24"/>
        </w:rPr>
        <w:t xml:space="preserve">In the United States, </w:t>
      </w:r>
      <w:r w:rsidR="00187F6F" w:rsidRPr="00371D0D">
        <w:rPr>
          <w:rFonts w:ascii="Times New Roman" w:hAnsi="Times New Roman" w:cs="Times New Roman"/>
          <w:sz w:val="24"/>
          <w:szCs w:val="24"/>
        </w:rPr>
        <w:t>the</w:t>
      </w:r>
      <w:r w:rsidR="00FE3DFB" w:rsidRPr="00371D0D">
        <w:rPr>
          <w:rFonts w:ascii="Times New Roman" w:hAnsi="Times New Roman" w:cs="Times New Roman"/>
          <w:sz w:val="24"/>
          <w:szCs w:val="24"/>
        </w:rPr>
        <w:t xml:space="preserve"> response from the Bush administration eventually resulted in U.S. involvement in the</w:t>
      </w:r>
      <w:r w:rsidR="00187F6F" w:rsidRPr="00371D0D">
        <w:rPr>
          <w:rFonts w:ascii="Times New Roman" w:hAnsi="Times New Roman" w:cs="Times New Roman"/>
          <w:sz w:val="24"/>
          <w:szCs w:val="24"/>
        </w:rPr>
        <w:t xml:space="preserve"> </w:t>
      </w:r>
      <w:r w:rsidR="00E36C56" w:rsidRPr="00371D0D">
        <w:rPr>
          <w:rFonts w:ascii="Times New Roman" w:hAnsi="Times New Roman" w:cs="Times New Roman"/>
          <w:sz w:val="24"/>
          <w:szCs w:val="24"/>
        </w:rPr>
        <w:t>Gulf W</w:t>
      </w:r>
      <w:r w:rsidR="00CA545D" w:rsidRPr="00371D0D">
        <w:rPr>
          <w:rFonts w:ascii="Times New Roman" w:hAnsi="Times New Roman" w:cs="Times New Roman"/>
          <w:sz w:val="24"/>
          <w:szCs w:val="24"/>
        </w:rPr>
        <w:t>ar</w:t>
      </w:r>
      <w:r w:rsidR="00FE3DFB" w:rsidRPr="00371D0D">
        <w:rPr>
          <w:rFonts w:ascii="Times New Roman" w:hAnsi="Times New Roman" w:cs="Times New Roman"/>
          <w:sz w:val="24"/>
          <w:szCs w:val="24"/>
        </w:rPr>
        <w:t>,</w:t>
      </w:r>
      <w:r w:rsidR="00187F6F" w:rsidRPr="00371D0D">
        <w:rPr>
          <w:rFonts w:ascii="Times New Roman" w:hAnsi="Times New Roman" w:cs="Times New Roman"/>
          <w:sz w:val="24"/>
          <w:szCs w:val="24"/>
        </w:rPr>
        <w:t xml:space="preserve"> remembered by </w:t>
      </w:r>
      <w:r w:rsidRPr="00371D0D">
        <w:rPr>
          <w:rFonts w:ascii="Times New Roman" w:hAnsi="Times New Roman" w:cs="Times New Roman"/>
          <w:sz w:val="24"/>
          <w:szCs w:val="24"/>
        </w:rPr>
        <w:t>the media spectacle</w:t>
      </w:r>
      <w:r w:rsidR="00CA545D" w:rsidRPr="00371D0D">
        <w:rPr>
          <w:rFonts w:ascii="Times New Roman" w:hAnsi="Times New Roman" w:cs="Times New Roman"/>
          <w:sz w:val="24"/>
          <w:szCs w:val="24"/>
        </w:rPr>
        <w:t xml:space="preserve"> of Operation Desert Storm</w:t>
      </w:r>
      <w:r w:rsidRPr="00371D0D">
        <w:rPr>
          <w:rFonts w:ascii="Times New Roman" w:hAnsi="Times New Roman" w:cs="Times New Roman"/>
          <w:sz w:val="24"/>
          <w:szCs w:val="24"/>
        </w:rPr>
        <w:t>, “one of the first televised events of the global village”</w:t>
      </w:r>
      <w:r w:rsidR="00EF42C7" w:rsidRPr="00371D0D">
        <w:rPr>
          <w:rFonts w:ascii="Times New Roman" w:hAnsi="Times New Roman" w:cs="Times New Roman"/>
          <w:sz w:val="24"/>
          <w:szCs w:val="24"/>
        </w:rPr>
        <w:t xml:space="preserve"> (</w:t>
      </w:r>
      <w:r w:rsidRPr="00371D0D">
        <w:rPr>
          <w:rFonts w:ascii="Times New Roman" w:hAnsi="Times New Roman" w:cs="Times New Roman"/>
          <w:sz w:val="24"/>
          <w:szCs w:val="24"/>
        </w:rPr>
        <w:fldChar w:fldCharType="begin"/>
      </w:r>
      <w:r w:rsidRPr="00371D0D">
        <w:rPr>
          <w:rFonts w:ascii="Times New Roman" w:hAnsi="Times New Roman" w:cs="Times New Roman"/>
          <w:sz w:val="24"/>
          <w:szCs w:val="24"/>
        </w:rPr>
        <w:instrText>ADDIN RW.CITE{{54 Kellner,Douglas 2004}}</w:instrText>
      </w:r>
      <w:r w:rsidRPr="00371D0D">
        <w:rPr>
          <w:rFonts w:ascii="Times New Roman" w:hAnsi="Times New Roman" w:cs="Times New Roman"/>
          <w:sz w:val="24"/>
          <w:szCs w:val="24"/>
        </w:rPr>
        <w:fldChar w:fldCharType="separate"/>
      </w:r>
      <w:r w:rsidR="000A7F30" w:rsidRPr="00371D0D">
        <w:rPr>
          <w:rFonts w:ascii="Times New Roman" w:hAnsi="Times New Roman" w:cs="Times New Roman"/>
          <w:sz w:val="24"/>
          <w:szCs w:val="24"/>
        </w:rPr>
        <w:t>Kellner</w:t>
      </w:r>
      <w:r w:rsidR="00872D01" w:rsidRPr="00371D0D">
        <w:rPr>
          <w:rFonts w:ascii="Times New Roman" w:hAnsi="Times New Roman" w:cs="Times New Roman"/>
          <w:sz w:val="24"/>
          <w:szCs w:val="24"/>
        </w:rPr>
        <w:t>,</w:t>
      </w:r>
      <w:r w:rsidR="000A7F30" w:rsidRPr="00371D0D">
        <w:rPr>
          <w:rFonts w:ascii="Times New Roman" w:hAnsi="Times New Roman" w:cs="Times New Roman"/>
          <w:sz w:val="24"/>
          <w:szCs w:val="24"/>
        </w:rPr>
        <w:t xml:space="preserve"> 2004</w:t>
      </w:r>
      <w:r w:rsidRPr="00371D0D">
        <w:rPr>
          <w:rFonts w:ascii="Times New Roman" w:hAnsi="Times New Roman" w:cs="Times New Roman"/>
          <w:sz w:val="24"/>
          <w:szCs w:val="24"/>
        </w:rPr>
        <w:fldChar w:fldCharType="end"/>
      </w:r>
      <w:r w:rsidR="00EF42C7" w:rsidRPr="00371D0D">
        <w:rPr>
          <w:rFonts w:ascii="Times New Roman" w:hAnsi="Times New Roman" w:cs="Times New Roman"/>
          <w:sz w:val="24"/>
          <w:szCs w:val="24"/>
        </w:rPr>
        <w:t>: 136)</w:t>
      </w:r>
      <w:r w:rsidR="00FE3DFB" w:rsidRPr="00371D0D">
        <w:rPr>
          <w:rFonts w:ascii="Times New Roman" w:hAnsi="Times New Roman" w:cs="Times New Roman"/>
          <w:sz w:val="24"/>
          <w:szCs w:val="24"/>
        </w:rPr>
        <w:t>.</w:t>
      </w:r>
      <w:r w:rsidRPr="00371D0D">
        <w:rPr>
          <w:rFonts w:ascii="Times New Roman" w:hAnsi="Times New Roman" w:cs="Times New Roman"/>
          <w:sz w:val="24"/>
          <w:szCs w:val="24"/>
        </w:rPr>
        <w:t xml:space="preserve"> </w:t>
      </w:r>
    </w:p>
    <w:p w14:paraId="082938BC" w14:textId="77777777" w:rsidR="00194CA2" w:rsidRPr="00371D0D" w:rsidRDefault="00194CA2" w:rsidP="00194CA2">
      <w:pPr>
        <w:spacing w:after="0" w:line="480" w:lineRule="auto"/>
        <w:rPr>
          <w:rFonts w:ascii="Times New Roman" w:hAnsi="Times New Roman" w:cs="Times New Roman"/>
          <w:sz w:val="24"/>
          <w:szCs w:val="24"/>
        </w:rPr>
      </w:pPr>
    </w:p>
    <w:p w14:paraId="52661B42" w14:textId="75FE8C94" w:rsidR="00AF1BF8" w:rsidRPr="00371D0D" w:rsidRDefault="00B51E7B"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t>This study examines</w:t>
      </w:r>
      <w:r w:rsidR="004F4FE1" w:rsidRPr="00371D0D">
        <w:rPr>
          <w:rFonts w:ascii="Times New Roman" w:hAnsi="Times New Roman" w:cs="Times New Roman"/>
          <w:sz w:val="24"/>
          <w:szCs w:val="24"/>
        </w:rPr>
        <w:t xml:space="preserve"> </w:t>
      </w:r>
      <w:r w:rsidR="00742454" w:rsidRPr="00371D0D">
        <w:rPr>
          <w:rFonts w:ascii="Times New Roman" w:hAnsi="Times New Roman" w:cs="Times New Roman"/>
          <w:sz w:val="24"/>
          <w:szCs w:val="24"/>
        </w:rPr>
        <w:t xml:space="preserve">U.S. </w:t>
      </w:r>
      <w:r w:rsidR="004F4FE1" w:rsidRPr="00371D0D">
        <w:rPr>
          <w:rFonts w:ascii="Times New Roman" w:hAnsi="Times New Roman" w:cs="Times New Roman"/>
          <w:sz w:val="24"/>
          <w:szCs w:val="24"/>
        </w:rPr>
        <w:t xml:space="preserve">newspaper coverage of the </w:t>
      </w:r>
      <w:r w:rsidR="007A16DC" w:rsidRPr="00371D0D">
        <w:rPr>
          <w:rFonts w:ascii="Times New Roman" w:hAnsi="Times New Roman" w:cs="Times New Roman"/>
          <w:sz w:val="24"/>
          <w:szCs w:val="24"/>
        </w:rPr>
        <w:t xml:space="preserve">developing </w:t>
      </w:r>
      <w:r w:rsidR="004F4FE1" w:rsidRPr="00371D0D">
        <w:rPr>
          <w:rFonts w:ascii="Times New Roman" w:hAnsi="Times New Roman" w:cs="Times New Roman"/>
          <w:sz w:val="24"/>
          <w:szCs w:val="24"/>
        </w:rPr>
        <w:t xml:space="preserve">conflict in the Gulf </w:t>
      </w:r>
      <w:r w:rsidRPr="00371D0D">
        <w:rPr>
          <w:rFonts w:ascii="Times New Roman" w:hAnsi="Times New Roman" w:cs="Times New Roman"/>
          <w:sz w:val="24"/>
          <w:szCs w:val="24"/>
        </w:rPr>
        <w:t xml:space="preserve">in late 1990 </w:t>
      </w:r>
      <w:r w:rsidR="004F4FE1" w:rsidRPr="00371D0D">
        <w:rPr>
          <w:rFonts w:ascii="Times New Roman" w:hAnsi="Times New Roman" w:cs="Times New Roman"/>
          <w:sz w:val="24"/>
          <w:szCs w:val="24"/>
        </w:rPr>
        <w:t>as it expanded from a localized dispute between two oil-producing countries</w:t>
      </w:r>
      <w:r w:rsidR="00AF1BF8" w:rsidRPr="00371D0D">
        <w:rPr>
          <w:rFonts w:ascii="Times New Roman" w:hAnsi="Times New Roman" w:cs="Times New Roman"/>
          <w:sz w:val="24"/>
          <w:szCs w:val="24"/>
        </w:rPr>
        <w:t xml:space="preserve"> in July 1990</w:t>
      </w:r>
      <w:r w:rsidR="004F4FE1" w:rsidRPr="00371D0D">
        <w:rPr>
          <w:rFonts w:ascii="Times New Roman" w:hAnsi="Times New Roman" w:cs="Times New Roman"/>
          <w:sz w:val="24"/>
          <w:szCs w:val="24"/>
        </w:rPr>
        <w:t xml:space="preserve"> to an international confrontation</w:t>
      </w:r>
      <w:r w:rsidR="00AF1BF8" w:rsidRPr="00371D0D">
        <w:rPr>
          <w:rFonts w:ascii="Times New Roman" w:hAnsi="Times New Roman" w:cs="Times New Roman"/>
          <w:sz w:val="24"/>
          <w:szCs w:val="24"/>
        </w:rPr>
        <w:t xml:space="preserve"> </w:t>
      </w:r>
      <w:r w:rsidR="00A961E9" w:rsidRPr="00371D0D">
        <w:rPr>
          <w:rFonts w:ascii="Times New Roman" w:hAnsi="Times New Roman" w:cs="Times New Roman"/>
          <w:sz w:val="24"/>
          <w:szCs w:val="24"/>
        </w:rPr>
        <w:t xml:space="preserve">that resulted in a U.S.-led military operation </w:t>
      </w:r>
      <w:r w:rsidR="00250AEB" w:rsidRPr="00371D0D">
        <w:rPr>
          <w:rFonts w:ascii="Times New Roman" w:hAnsi="Times New Roman" w:cs="Times New Roman"/>
          <w:sz w:val="24"/>
          <w:szCs w:val="24"/>
        </w:rPr>
        <w:t>against Iraq</w:t>
      </w:r>
      <w:r w:rsidR="004F4FE1" w:rsidRPr="00371D0D">
        <w:rPr>
          <w:rFonts w:ascii="Times New Roman" w:hAnsi="Times New Roman" w:cs="Times New Roman"/>
          <w:sz w:val="24"/>
          <w:szCs w:val="24"/>
        </w:rPr>
        <w:t xml:space="preserve">. </w:t>
      </w:r>
      <w:r w:rsidR="002F3994" w:rsidRPr="00371D0D">
        <w:rPr>
          <w:rFonts w:ascii="Times New Roman" w:hAnsi="Times New Roman" w:cs="Times New Roman"/>
          <w:sz w:val="24"/>
          <w:szCs w:val="24"/>
        </w:rPr>
        <w:t>The</w:t>
      </w:r>
      <w:r w:rsidR="00216500" w:rsidRPr="00371D0D">
        <w:rPr>
          <w:rFonts w:ascii="Times New Roman" w:hAnsi="Times New Roman" w:cs="Times New Roman"/>
          <w:sz w:val="24"/>
          <w:szCs w:val="24"/>
        </w:rPr>
        <w:t xml:space="preserve"> </w:t>
      </w:r>
      <w:r w:rsidR="00984171" w:rsidRPr="00371D0D">
        <w:rPr>
          <w:rFonts w:ascii="Times New Roman" w:hAnsi="Times New Roman" w:cs="Times New Roman"/>
          <w:sz w:val="24"/>
          <w:szCs w:val="24"/>
        </w:rPr>
        <w:t>study</w:t>
      </w:r>
      <w:r w:rsidR="00216500" w:rsidRPr="00371D0D">
        <w:rPr>
          <w:rFonts w:ascii="Times New Roman" w:hAnsi="Times New Roman" w:cs="Times New Roman"/>
          <w:sz w:val="24"/>
          <w:szCs w:val="24"/>
        </w:rPr>
        <w:t xml:space="preserve"> explores </w:t>
      </w:r>
      <w:r w:rsidR="00DC2BD6" w:rsidRPr="00371D0D">
        <w:rPr>
          <w:rFonts w:ascii="Times New Roman" w:hAnsi="Times New Roman" w:cs="Times New Roman"/>
          <w:sz w:val="24"/>
          <w:szCs w:val="24"/>
        </w:rPr>
        <w:t>how specific central actors are referred to in</w:t>
      </w:r>
      <w:r w:rsidR="00B417BA" w:rsidRPr="00371D0D">
        <w:rPr>
          <w:rFonts w:ascii="Times New Roman" w:hAnsi="Times New Roman" w:cs="Times New Roman"/>
          <w:sz w:val="24"/>
          <w:szCs w:val="24"/>
        </w:rPr>
        <w:t xml:space="preserve"> U.S. newspaper</w:t>
      </w:r>
      <w:r w:rsidR="007A16DC" w:rsidRPr="00371D0D">
        <w:rPr>
          <w:rFonts w:ascii="Times New Roman" w:hAnsi="Times New Roman" w:cs="Times New Roman"/>
          <w:sz w:val="24"/>
          <w:szCs w:val="24"/>
        </w:rPr>
        <w:t xml:space="preserve"> articles</w:t>
      </w:r>
      <w:r w:rsidR="00B417BA" w:rsidRPr="00371D0D">
        <w:rPr>
          <w:rFonts w:ascii="Times New Roman" w:hAnsi="Times New Roman" w:cs="Times New Roman"/>
          <w:sz w:val="24"/>
          <w:szCs w:val="24"/>
        </w:rPr>
        <w:t xml:space="preserve"> </w:t>
      </w:r>
      <w:r w:rsidR="00AF1BF8" w:rsidRPr="00371D0D">
        <w:rPr>
          <w:rFonts w:ascii="Times New Roman" w:hAnsi="Times New Roman" w:cs="Times New Roman"/>
          <w:sz w:val="24"/>
          <w:szCs w:val="24"/>
        </w:rPr>
        <w:t xml:space="preserve">in </w:t>
      </w:r>
      <w:r w:rsidR="00E11673" w:rsidRPr="00371D0D">
        <w:rPr>
          <w:rFonts w:ascii="Times New Roman" w:hAnsi="Times New Roman" w:cs="Times New Roman"/>
          <w:sz w:val="24"/>
          <w:szCs w:val="24"/>
        </w:rPr>
        <w:t xml:space="preserve">the </w:t>
      </w:r>
      <w:r w:rsidR="00AF1BF8" w:rsidRPr="00371D0D">
        <w:rPr>
          <w:rFonts w:ascii="Times New Roman" w:hAnsi="Times New Roman" w:cs="Times New Roman"/>
          <w:sz w:val="24"/>
          <w:szCs w:val="24"/>
        </w:rPr>
        <w:t>fall</w:t>
      </w:r>
      <w:r w:rsidR="00E11673" w:rsidRPr="00371D0D">
        <w:rPr>
          <w:rFonts w:ascii="Times New Roman" w:hAnsi="Times New Roman" w:cs="Times New Roman"/>
          <w:sz w:val="24"/>
          <w:szCs w:val="24"/>
        </w:rPr>
        <w:t xml:space="preserve"> of</w:t>
      </w:r>
      <w:r w:rsidR="00AF1BF8" w:rsidRPr="00371D0D">
        <w:rPr>
          <w:rFonts w:ascii="Times New Roman" w:hAnsi="Times New Roman" w:cs="Times New Roman"/>
          <w:sz w:val="24"/>
          <w:szCs w:val="24"/>
        </w:rPr>
        <w:t xml:space="preserve"> 1990 in the conflict </w:t>
      </w:r>
      <w:r w:rsidR="00E11673" w:rsidRPr="00371D0D">
        <w:rPr>
          <w:rFonts w:ascii="Times New Roman" w:hAnsi="Times New Roman" w:cs="Times New Roman"/>
          <w:sz w:val="24"/>
          <w:szCs w:val="24"/>
        </w:rPr>
        <w:t>between Iraq</w:t>
      </w:r>
      <w:r w:rsidR="00135EFD" w:rsidRPr="00371D0D">
        <w:rPr>
          <w:rFonts w:ascii="Times New Roman" w:hAnsi="Times New Roman" w:cs="Times New Roman"/>
          <w:sz w:val="24"/>
          <w:szCs w:val="24"/>
        </w:rPr>
        <w:t>,</w:t>
      </w:r>
      <w:r w:rsidR="00E11673" w:rsidRPr="00371D0D">
        <w:rPr>
          <w:rFonts w:ascii="Times New Roman" w:hAnsi="Times New Roman" w:cs="Times New Roman"/>
          <w:sz w:val="24"/>
          <w:szCs w:val="24"/>
        </w:rPr>
        <w:t xml:space="preserve"> Kuwait and the United States</w:t>
      </w:r>
      <w:r w:rsidR="00AF1BF8" w:rsidRPr="00371D0D">
        <w:rPr>
          <w:rFonts w:ascii="Times New Roman" w:hAnsi="Times New Roman" w:cs="Times New Roman"/>
          <w:sz w:val="24"/>
          <w:szCs w:val="24"/>
        </w:rPr>
        <w:t xml:space="preserve">. </w:t>
      </w:r>
      <w:r w:rsidR="00D5342A" w:rsidRPr="00371D0D">
        <w:rPr>
          <w:rFonts w:ascii="Times New Roman" w:hAnsi="Times New Roman" w:cs="Times New Roman"/>
          <w:sz w:val="24"/>
          <w:szCs w:val="24"/>
        </w:rPr>
        <w:t>T</w:t>
      </w:r>
      <w:r w:rsidR="00191039" w:rsidRPr="00371D0D">
        <w:rPr>
          <w:rFonts w:ascii="Times New Roman" w:hAnsi="Times New Roman" w:cs="Times New Roman"/>
          <w:sz w:val="24"/>
          <w:szCs w:val="24"/>
        </w:rPr>
        <w:t xml:space="preserve">he </w:t>
      </w:r>
      <w:r w:rsidR="00D5342A" w:rsidRPr="00371D0D">
        <w:rPr>
          <w:rFonts w:ascii="Times New Roman" w:hAnsi="Times New Roman" w:cs="Times New Roman"/>
          <w:sz w:val="24"/>
          <w:szCs w:val="24"/>
        </w:rPr>
        <w:t xml:space="preserve">analysis examines how </w:t>
      </w:r>
      <w:r w:rsidR="007A16DC" w:rsidRPr="00371D0D">
        <w:rPr>
          <w:rFonts w:ascii="Times New Roman" w:hAnsi="Times New Roman" w:cs="Times New Roman"/>
          <w:sz w:val="24"/>
          <w:szCs w:val="24"/>
        </w:rPr>
        <w:t>the</w:t>
      </w:r>
      <w:r w:rsidR="00135EFD" w:rsidRPr="00371D0D">
        <w:rPr>
          <w:rFonts w:ascii="Times New Roman" w:hAnsi="Times New Roman" w:cs="Times New Roman"/>
          <w:sz w:val="24"/>
          <w:szCs w:val="24"/>
        </w:rPr>
        <w:t xml:space="preserve"> three</w:t>
      </w:r>
      <w:r w:rsidR="00FE3DFB" w:rsidRPr="00371D0D">
        <w:rPr>
          <w:rFonts w:ascii="Times New Roman" w:hAnsi="Times New Roman" w:cs="Times New Roman"/>
          <w:sz w:val="24"/>
          <w:szCs w:val="24"/>
        </w:rPr>
        <w:t xml:space="preserve"> </w:t>
      </w:r>
      <w:r w:rsidR="00AF1BF8" w:rsidRPr="00371D0D">
        <w:rPr>
          <w:rFonts w:ascii="Times New Roman" w:hAnsi="Times New Roman" w:cs="Times New Roman"/>
          <w:sz w:val="24"/>
          <w:szCs w:val="24"/>
        </w:rPr>
        <w:t>nation</w:t>
      </w:r>
      <w:r w:rsidR="00191039" w:rsidRPr="00371D0D">
        <w:rPr>
          <w:rFonts w:ascii="Times New Roman" w:hAnsi="Times New Roman" w:cs="Times New Roman"/>
          <w:sz w:val="24"/>
          <w:szCs w:val="24"/>
        </w:rPr>
        <w:t>s</w:t>
      </w:r>
      <w:r w:rsidR="00FE3DFB" w:rsidRPr="00371D0D">
        <w:rPr>
          <w:rFonts w:ascii="Times New Roman" w:hAnsi="Times New Roman" w:cs="Times New Roman"/>
          <w:sz w:val="24"/>
          <w:szCs w:val="24"/>
        </w:rPr>
        <w:t xml:space="preserve"> and</w:t>
      </w:r>
      <w:r w:rsidR="00CA545D" w:rsidRPr="00371D0D">
        <w:rPr>
          <w:rFonts w:ascii="Times New Roman" w:hAnsi="Times New Roman" w:cs="Times New Roman"/>
          <w:sz w:val="24"/>
          <w:szCs w:val="24"/>
        </w:rPr>
        <w:t xml:space="preserve"> their political</w:t>
      </w:r>
      <w:r w:rsidR="00F10F94" w:rsidRPr="00371D0D">
        <w:rPr>
          <w:rFonts w:ascii="Times New Roman" w:hAnsi="Times New Roman" w:cs="Times New Roman"/>
          <w:sz w:val="24"/>
          <w:szCs w:val="24"/>
        </w:rPr>
        <w:t xml:space="preserve"> </w:t>
      </w:r>
      <w:r w:rsidR="00CA545D" w:rsidRPr="00371D0D">
        <w:rPr>
          <w:rFonts w:ascii="Times New Roman" w:hAnsi="Times New Roman" w:cs="Times New Roman"/>
          <w:sz w:val="24"/>
          <w:szCs w:val="24"/>
        </w:rPr>
        <w:t>leaders</w:t>
      </w:r>
      <w:r w:rsidR="00191039" w:rsidRPr="00371D0D">
        <w:rPr>
          <w:rFonts w:ascii="Times New Roman" w:hAnsi="Times New Roman" w:cs="Times New Roman"/>
          <w:sz w:val="24"/>
          <w:szCs w:val="24"/>
        </w:rPr>
        <w:t xml:space="preserve"> are </w:t>
      </w:r>
      <w:r w:rsidR="00135EFD" w:rsidRPr="00371D0D">
        <w:rPr>
          <w:rFonts w:ascii="Times New Roman" w:hAnsi="Times New Roman" w:cs="Times New Roman"/>
          <w:sz w:val="24"/>
          <w:szCs w:val="24"/>
        </w:rPr>
        <w:t>referred to</w:t>
      </w:r>
      <w:r w:rsidR="00191039" w:rsidRPr="00371D0D">
        <w:rPr>
          <w:rFonts w:ascii="Times New Roman" w:hAnsi="Times New Roman" w:cs="Times New Roman"/>
          <w:sz w:val="24"/>
          <w:szCs w:val="24"/>
        </w:rPr>
        <w:t xml:space="preserve"> and represented </w:t>
      </w:r>
      <w:r w:rsidR="00607A2A" w:rsidRPr="00371D0D">
        <w:rPr>
          <w:rFonts w:ascii="Times New Roman" w:hAnsi="Times New Roman" w:cs="Times New Roman"/>
          <w:sz w:val="24"/>
          <w:szCs w:val="24"/>
        </w:rPr>
        <w:t xml:space="preserve">in </w:t>
      </w:r>
      <w:r w:rsidR="00191039" w:rsidRPr="00371D0D">
        <w:rPr>
          <w:rFonts w:ascii="Times New Roman" w:hAnsi="Times New Roman" w:cs="Times New Roman"/>
          <w:sz w:val="24"/>
          <w:szCs w:val="24"/>
        </w:rPr>
        <w:t>press reports. Additionally,</w:t>
      </w:r>
      <w:r w:rsidR="00AF1BF8" w:rsidRPr="00371D0D">
        <w:rPr>
          <w:rFonts w:ascii="Times New Roman" w:hAnsi="Times New Roman" w:cs="Times New Roman"/>
          <w:sz w:val="24"/>
          <w:szCs w:val="24"/>
        </w:rPr>
        <w:t xml:space="preserve"> </w:t>
      </w:r>
      <w:r w:rsidR="00191039" w:rsidRPr="00371D0D">
        <w:rPr>
          <w:rFonts w:ascii="Times New Roman" w:hAnsi="Times New Roman" w:cs="Times New Roman"/>
          <w:sz w:val="24"/>
          <w:szCs w:val="24"/>
        </w:rPr>
        <w:t>references to</w:t>
      </w:r>
      <w:r w:rsidR="00AF1BF8" w:rsidRPr="00371D0D">
        <w:rPr>
          <w:rFonts w:ascii="Times New Roman" w:hAnsi="Times New Roman" w:cs="Times New Roman"/>
          <w:sz w:val="24"/>
          <w:szCs w:val="24"/>
        </w:rPr>
        <w:t xml:space="preserve"> a group </w:t>
      </w:r>
      <w:r w:rsidR="00191039" w:rsidRPr="00371D0D">
        <w:rPr>
          <w:rFonts w:ascii="Times New Roman" w:hAnsi="Times New Roman" w:cs="Times New Roman"/>
          <w:sz w:val="24"/>
          <w:szCs w:val="24"/>
        </w:rPr>
        <w:t xml:space="preserve">of actors </w:t>
      </w:r>
      <w:r w:rsidR="00AF1BF8" w:rsidRPr="00371D0D">
        <w:rPr>
          <w:rFonts w:ascii="Times New Roman" w:hAnsi="Times New Roman" w:cs="Times New Roman"/>
          <w:sz w:val="24"/>
          <w:szCs w:val="24"/>
        </w:rPr>
        <w:t>identified as</w:t>
      </w:r>
      <w:r w:rsidR="00D257D0" w:rsidRPr="00371D0D">
        <w:rPr>
          <w:rFonts w:ascii="Times New Roman" w:hAnsi="Times New Roman" w:cs="Times New Roman"/>
          <w:sz w:val="24"/>
          <w:szCs w:val="24"/>
        </w:rPr>
        <w:t xml:space="preserve"> officials</w:t>
      </w:r>
      <w:r w:rsidR="00191039" w:rsidRPr="00371D0D">
        <w:rPr>
          <w:rFonts w:ascii="Times New Roman" w:hAnsi="Times New Roman" w:cs="Times New Roman"/>
          <w:sz w:val="24"/>
          <w:szCs w:val="24"/>
        </w:rPr>
        <w:t xml:space="preserve"> are analyzed</w:t>
      </w:r>
      <w:r w:rsidR="00B417BA" w:rsidRPr="00371D0D">
        <w:rPr>
          <w:rFonts w:ascii="Times New Roman" w:hAnsi="Times New Roman" w:cs="Times New Roman"/>
          <w:sz w:val="24"/>
          <w:szCs w:val="24"/>
        </w:rPr>
        <w:t xml:space="preserve">. </w:t>
      </w:r>
      <w:r w:rsidR="00D5342A" w:rsidRPr="00371D0D">
        <w:rPr>
          <w:rFonts w:ascii="Times New Roman" w:hAnsi="Times New Roman" w:cs="Times New Roman"/>
          <w:sz w:val="24"/>
          <w:szCs w:val="24"/>
        </w:rPr>
        <w:t xml:space="preserve">Changes in the references to these actors are </w:t>
      </w:r>
      <w:r w:rsidR="00D5342A" w:rsidRPr="00371D0D">
        <w:rPr>
          <w:rFonts w:ascii="Times New Roman" w:hAnsi="Times New Roman" w:cs="Times New Roman"/>
          <w:sz w:val="24"/>
          <w:szCs w:val="24"/>
        </w:rPr>
        <w:lastRenderedPageBreak/>
        <w:t>discussed in relation to media objectivity</w:t>
      </w:r>
      <w:r w:rsidR="00142A4B" w:rsidRPr="00371D0D">
        <w:rPr>
          <w:rFonts w:ascii="Times New Roman" w:hAnsi="Times New Roman" w:cs="Times New Roman"/>
          <w:sz w:val="24"/>
          <w:szCs w:val="24"/>
        </w:rPr>
        <w:t>.</w:t>
      </w:r>
      <w:r w:rsidR="00D5342A" w:rsidRPr="00371D0D">
        <w:rPr>
          <w:rFonts w:ascii="Times New Roman" w:hAnsi="Times New Roman" w:cs="Times New Roman"/>
          <w:sz w:val="24"/>
          <w:szCs w:val="24"/>
        </w:rPr>
        <w:t xml:space="preserve"> </w:t>
      </w:r>
      <w:r w:rsidR="0083458B" w:rsidRPr="00371D0D">
        <w:rPr>
          <w:rFonts w:ascii="Times New Roman" w:hAnsi="Times New Roman" w:cs="Times New Roman"/>
          <w:sz w:val="24"/>
          <w:szCs w:val="24"/>
        </w:rPr>
        <w:t>Different t</w:t>
      </w:r>
      <w:r w:rsidR="00B417BA" w:rsidRPr="00371D0D">
        <w:rPr>
          <w:rFonts w:ascii="Times New Roman" w:hAnsi="Times New Roman" w:cs="Times New Roman"/>
          <w:sz w:val="24"/>
          <w:szCs w:val="24"/>
        </w:rPr>
        <w:t>erms of reference</w:t>
      </w:r>
      <w:r w:rsidR="00FC7035" w:rsidRPr="00371D0D">
        <w:rPr>
          <w:rFonts w:ascii="Times New Roman" w:hAnsi="Times New Roman" w:cs="Times New Roman"/>
          <w:sz w:val="24"/>
          <w:szCs w:val="24"/>
        </w:rPr>
        <w:t xml:space="preserve"> for political leaders are examined to demonstrate how </w:t>
      </w:r>
      <w:r w:rsidR="00D5342A" w:rsidRPr="00371D0D">
        <w:rPr>
          <w:rFonts w:ascii="Times New Roman" w:hAnsi="Times New Roman" w:cs="Times New Roman"/>
          <w:sz w:val="24"/>
          <w:szCs w:val="24"/>
        </w:rPr>
        <w:t xml:space="preserve">diachronic </w:t>
      </w:r>
      <w:r w:rsidR="00F3354E" w:rsidRPr="00371D0D">
        <w:rPr>
          <w:rFonts w:ascii="Times New Roman" w:hAnsi="Times New Roman" w:cs="Times New Roman"/>
          <w:sz w:val="24"/>
          <w:szCs w:val="24"/>
        </w:rPr>
        <w:t>changes in the</w:t>
      </w:r>
      <w:r w:rsidR="0083458B" w:rsidRPr="00371D0D">
        <w:rPr>
          <w:rFonts w:ascii="Times New Roman" w:hAnsi="Times New Roman" w:cs="Times New Roman"/>
          <w:sz w:val="24"/>
          <w:szCs w:val="24"/>
        </w:rPr>
        <w:t xml:space="preserve"> usage </w:t>
      </w:r>
      <w:r w:rsidR="00F3354E" w:rsidRPr="00371D0D">
        <w:rPr>
          <w:rFonts w:ascii="Times New Roman" w:hAnsi="Times New Roman" w:cs="Times New Roman"/>
          <w:sz w:val="24"/>
          <w:szCs w:val="24"/>
        </w:rPr>
        <w:t xml:space="preserve">of these terms, categorized as </w:t>
      </w:r>
      <w:r w:rsidR="00FC7035" w:rsidRPr="00371D0D">
        <w:rPr>
          <w:rFonts w:ascii="Times New Roman" w:hAnsi="Times New Roman" w:cs="Times New Roman"/>
          <w:sz w:val="24"/>
          <w:szCs w:val="24"/>
        </w:rPr>
        <w:t>low</w:t>
      </w:r>
      <w:r w:rsidR="00F3354E" w:rsidRPr="00371D0D">
        <w:rPr>
          <w:rFonts w:ascii="Times New Roman" w:hAnsi="Times New Roman" w:cs="Times New Roman"/>
          <w:sz w:val="24"/>
          <w:szCs w:val="24"/>
        </w:rPr>
        <w:t>, mid or</w:t>
      </w:r>
      <w:r w:rsidR="00FC7035" w:rsidRPr="00371D0D">
        <w:rPr>
          <w:rFonts w:ascii="Times New Roman" w:hAnsi="Times New Roman" w:cs="Times New Roman"/>
          <w:sz w:val="24"/>
          <w:szCs w:val="24"/>
        </w:rPr>
        <w:t xml:space="preserve"> high prestige terms</w:t>
      </w:r>
      <w:r w:rsidR="00F3354E" w:rsidRPr="00371D0D">
        <w:rPr>
          <w:rFonts w:ascii="Times New Roman" w:hAnsi="Times New Roman" w:cs="Times New Roman"/>
          <w:sz w:val="24"/>
          <w:szCs w:val="24"/>
        </w:rPr>
        <w:t>,</w:t>
      </w:r>
      <w:r w:rsidR="00D44B4C" w:rsidRPr="00371D0D">
        <w:rPr>
          <w:rFonts w:ascii="Times New Roman" w:hAnsi="Times New Roman" w:cs="Times New Roman"/>
          <w:sz w:val="24"/>
          <w:szCs w:val="24"/>
        </w:rPr>
        <w:t xml:space="preserve"> </w:t>
      </w:r>
      <w:r w:rsidR="00F3354E" w:rsidRPr="00371D0D">
        <w:rPr>
          <w:rFonts w:ascii="Times New Roman" w:hAnsi="Times New Roman" w:cs="Times New Roman"/>
          <w:sz w:val="24"/>
          <w:szCs w:val="24"/>
        </w:rPr>
        <w:t xml:space="preserve">indicate </w:t>
      </w:r>
      <w:r w:rsidR="00D44B4C" w:rsidRPr="00371D0D">
        <w:rPr>
          <w:rFonts w:ascii="Times New Roman" w:hAnsi="Times New Roman" w:cs="Times New Roman"/>
          <w:sz w:val="24"/>
          <w:szCs w:val="24"/>
        </w:rPr>
        <w:t>implici</w:t>
      </w:r>
      <w:r w:rsidR="00F3354E" w:rsidRPr="00371D0D">
        <w:rPr>
          <w:rFonts w:ascii="Times New Roman" w:hAnsi="Times New Roman" w:cs="Times New Roman"/>
          <w:sz w:val="24"/>
          <w:szCs w:val="24"/>
        </w:rPr>
        <w:t>t</w:t>
      </w:r>
      <w:r w:rsidR="00D44B4C" w:rsidRPr="00371D0D">
        <w:rPr>
          <w:rFonts w:ascii="Times New Roman" w:hAnsi="Times New Roman" w:cs="Times New Roman"/>
          <w:sz w:val="24"/>
          <w:szCs w:val="24"/>
        </w:rPr>
        <w:t xml:space="preserve"> legitimi</w:t>
      </w:r>
      <w:r w:rsidR="00F3354E" w:rsidRPr="00371D0D">
        <w:rPr>
          <w:rFonts w:ascii="Times New Roman" w:hAnsi="Times New Roman" w:cs="Times New Roman"/>
          <w:sz w:val="24"/>
          <w:szCs w:val="24"/>
        </w:rPr>
        <w:t>zation</w:t>
      </w:r>
      <w:r w:rsidR="00D44B4C" w:rsidRPr="00371D0D">
        <w:rPr>
          <w:rFonts w:ascii="Times New Roman" w:hAnsi="Times New Roman" w:cs="Times New Roman"/>
          <w:sz w:val="24"/>
          <w:szCs w:val="24"/>
        </w:rPr>
        <w:t xml:space="preserve"> or delegitimi</w:t>
      </w:r>
      <w:r w:rsidR="00F3354E" w:rsidRPr="00371D0D">
        <w:rPr>
          <w:rFonts w:ascii="Times New Roman" w:hAnsi="Times New Roman" w:cs="Times New Roman"/>
          <w:sz w:val="24"/>
          <w:szCs w:val="24"/>
        </w:rPr>
        <w:t>zation</w:t>
      </w:r>
      <w:r w:rsidR="00D44B4C" w:rsidRPr="00371D0D">
        <w:rPr>
          <w:rFonts w:ascii="Times New Roman" w:hAnsi="Times New Roman" w:cs="Times New Roman"/>
          <w:sz w:val="24"/>
          <w:szCs w:val="24"/>
        </w:rPr>
        <w:t>.</w:t>
      </w:r>
      <w:r w:rsidR="00B417BA" w:rsidRPr="00371D0D">
        <w:rPr>
          <w:rFonts w:ascii="Times New Roman" w:hAnsi="Times New Roman" w:cs="Times New Roman"/>
          <w:sz w:val="24"/>
          <w:szCs w:val="24"/>
        </w:rPr>
        <w:t xml:space="preserve"> </w:t>
      </w:r>
      <w:r w:rsidR="00D44B4C" w:rsidRPr="00371D0D">
        <w:rPr>
          <w:rFonts w:ascii="Times New Roman" w:hAnsi="Times New Roman" w:cs="Times New Roman"/>
          <w:sz w:val="24"/>
          <w:szCs w:val="24"/>
        </w:rPr>
        <w:t>For officials, p</w:t>
      </w:r>
      <w:r w:rsidR="00B417BA" w:rsidRPr="00371D0D">
        <w:rPr>
          <w:rFonts w:ascii="Times New Roman" w:hAnsi="Times New Roman" w:cs="Times New Roman"/>
          <w:sz w:val="24"/>
          <w:szCs w:val="24"/>
        </w:rPr>
        <w:t xml:space="preserve">remodifiers </w:t>
      </w:r>
      <w:r w:rsidR="00D44B4C" w:rsidRPr="00371D0D">
        <w:rPr>
          <w:rFonts w:ascii="Times New Roman" w:hAnsi="Times New Roman" w:cs="Times New Roman"/>
          <w:sz w:val="24"/>
          <w:szCs w:val="24"/>
        </w:rPr>
        <w:t>are analyzed</w:t>
      </w:r>
      <w:r w:rsidR="00B417BA" w:rsidRPr="00371D0D">
        <w:rPr>
          <w:rFonts w:ascii="Times New Roman" w:hAnsi="Times New Roman" w:cs="Times New Roman"/>
          <w:sz w:val="24"/>
          <w:szCs w:val="24"/>
        </w:rPr>
        <w:t xml:space="preserve"> to reveal how newspaper reports </w:t>
      </w:r>
      <w:r w:rsidR="00D44B4C" w:rsidRPr="00371D0D">
        <w:rPr>
          <w:rFonts w:ascii="Times New Roman" w:hAnsi="Times New Roman" w:cs="Times New Roman"/>
          <w:sz w:val="24"/>
          <w:szCs w:val="24"/>
        </w:rPr>
        <w:t xml:space="preserve">prioritize </w:t>
      </w:r>
      <w:r w:rsidR="00FC16AE" w:rsidRPr="00371D0D">
        <w:rPr>
          <w:rFonts w:ascii="Times New Roman" w:hAnsi="Times New Roman" w:cs="Times New Roman"/>
          <w:sz w:val="24"/>
          <w:szCs w:val="24"/>
        </w:rPr>
        <w:t>specific</w:t>
      </w:r>
      <w:r w:rsidR="00B417BA" w:rsidRPr="00371D0D">
        <w:rPr>
          <w:rFonts w:ascii="Times New Roman" w:hAnsi="Times New Roman" w:cs="Times New Roman"/>
          <w:sz w:val="24"/>
          <w:szCs w:val="24"/>
        </w:rPr>
        <w:t xml:space="preserve"> points of view</w:t>
      </w:r>
      <w:r w:rsidR="00D44B4C" w:rsidRPr="00371D0D">
        <w:rPr>
          <w:rFonts w:ascii="Times New Roman" w:hAnsi="Times New Roman" w:cs="Times New Roman"/>
          <w:sz w:val="24"/>
          <w:szCs w:val="24"/>
        </w:rPr>
        <w:t xml:space="preserve"> at different stages of the conflict</w:t>
      </w:r>
      <w:r w:rsidR="00B417BA" w:rsidRPr="00371D0D">
        <w:rPr>
          <w:rFonts w:ascii="Times New Roman" w:hAnsi="Times New Roman" w:cs="Times New Roman"/>
          <w:sz w:val="24"/>
          <w:szCs w:val="24"/>
        </w:rPr>
        <w:t xml:space="preserve">. </w:t>
      </w:r>
      <w:r w:rsidR="00D44B4C" w:rsidRPr="00371D0D">
        <w:rPr>
          <w:rFonts w:ascii="Times New Roman" w:hAnsi="Times New Roman" w:cs="Times New Roman"/>
          <w:sz w:val="24"/>
          <w:szCs w:val="24"/>
        </w:rPr>
        <w:t xml:space="preserve">The analysis combines </w:t>
      </w:r>
      <w:r w:rsidR="00727BC5" w:rsidRPr="00371D0D">
        <w:rPr>
          <w:rFonts w:ascii="Times New Roman" w:hAnsi="Times New Roman" w:cs="Times New Roman"/>
          <w:sz w:val="24"/>
          <w:szCs w:val="24"/>
        </w:rPr>
        <w:t>corpus methodology</w:t>
      </w:r>
      <w:r w:rsidR="00AF1BF8" w:rsidRPr="00371D0D">
        <w:rPr>
          <w:rFonts w:ascii="Times New Roman" w:hAnsi="Times New Roman" w:cs="Times New Roman"/>
          <w:sz w:val="24"/>
          <w:szCs w:val="24"/>
        </w:rPr>
        <w:t xml:space="preserve"> with discourse analysis to explore diachronic</w:t>
      </w:r>
      <w:r w:rsidR="001B0926" w:rsidRPr="00371D0D">
        <w:rPr>
          <w:rFonts w:ascii="Times New Roman" w:hAnsi="Times New Roman" w:cs="Times New Roman"/>
          <w:sz w:val="24"/>
          <w:szCs w:val="24"/>
        </w:rPr>
        <w:t xml:space="preserve"> changes</w:t>
      </w:r>
      <w:r w:rsidR="00727BC5" w:rsidRPr="00371D0D">
        <w:rPr>
          <w:rFonts w:ascii="Times New Roman" w:hAnsi="Times New Roman" w:cs="Times New Roman"/>
          <w:sz w:val="24"/>
          <w:szCs w:val="24"/>
        </w:rPr>
        <w:t xml:space="preserve"> that can only be uncovered using an expansive body of newspaper texts</w:t>
      </w:r>
      <w:r w:rsidR="00B417BA" w:rsidRPr="00371D0D">
        <w:rPr>
          <w:rFonts w:ascii="Times New Roman" w:hAnsi="Times New Roman" w:cs="Times New Roman"/>
          <w:sz w:val="24"/>
          <w:szCs w:val="24"/>
        </w:rPr>
        <w:t>.</w:t>
      </w:r>
      <w:r w:rsidR="00AF1BF8" w:rsidRPr="00371D0D">
        <w:rPr>
          <w:rFonts w:ascii="Times New Roman" w:hAnsi="Times New Roman" w:cs="Times New Roman"/>
          <w:sz w:val="24"/>
          <w:szCs w:val="24"/>
        </w:rPr>
        <w:t xml:space="preserve"> </w:t>
      </w:r>
    </w:p>
    <w:p w14:paraId="281A80E1" w14:textId="77777777" w:rsidR="00194CA2" w:rsidRPr="00371D0D" w:rsidRDefault="00194CA2" w:rsidP="00194CA2">
      <w:pPr>
        <w:spacing w:after="0" w:line="480" w:lineRule="auto"/>
        <w:rPr>
          <w:rFonts w:ascii="Times New Roman" w:hAnsi="Times New Roman" w:cs="Times New Roman"/>
          <w:sz w:val="24"/>
          <w:szCs w:val="24"/>
        </w:rPr>
      </w:pPr>
    </w:p>
    <w:p w14:paraId="4A1A47C5" w14:textId="24B5958A" w:rsidR="007906E1" w:rsidRPr="00371D0D" w:rsidRDefault="00D257D0"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t>T</w:t>
      </w:r>
      <w:r w:rsidR="00216500" w:rsidRPr="00371D0D">
        <w:rPr>
          <w:rFonts w:ascii="Times New Roman" w:hAnsi="Times New Roman" w:cs="Times New Roman"/>
          <w:sz w:val="24"/>
          <w:szCs w:val="24"/>
        </w:rPr>
        <w:t xml:space="preserve">he </w:t>
      </w:r>
      <w:r w:rsidR="005A7041" w:rsidRPr="00371D0D">
        <w:rPr>
          <w:rFonts w:ascii="Times New Roman" w:hAnsi="Times New Roman" w:cs="Times New Roman"/>
          <w:sz w:val="24"/>
          <w:szCs w:val="24"/>
        </w:rPr>
        <w:t xml:space="preserve">analysis is based on a </w:t>
      </w:r>
      <w:r w:rsidR="00216500" w:rsidRPr="00371D0D">
        <w:rPr>
          <w:rFonts w:ascii="Times New Roman" w:hAnsi="Times New Roman" w:cs="Times New Roman"/>
          <w:sz w:val="24"/>
          <w:szCs w:val="24"/>
        </w:rPr>
        <w:t xml:space="preserve">corpus </w:t>
      </w:r>
      <w:r w:rsidR="0049746A" w:rsidRPr="00371D0D">
        <w:rPr>
          <w:rFonts w:ascii="Times New Roman" w:hAnsi="Times New Roman" w:cs="Times New Roman"/>
          <w:sz w:val="24"/>
          <w:szCs w:val="24"/>
        </w:rPr>
        <w:t>compiled from</w:t>
      </w:r>
      <w:r w:rsidR="00026C23" w:rsidRPr="00371D0D">
        <w:rPr>
          <w:rFonts w:ascii="Times New Roman" w:hAnsi="Times New Roman" w:cs="Times New Roman"/>
          <w:sz w:val="24"/>
          <w:szCs w:val="24"/>
        </w:rPr>
        <w:t xml:space="preserve"> </w:t>
      </w:r>
      <w:r w:rsidR="00216500" w:rsidRPr="00371D0D">
        <w:rPr>
          <w:rFonts w:ascii="Times New Roman" w:hAnsi="Times New Roman" w:cs="Times New Roman"/>
          <w:sz w:val="24"/>
          <w:szCs w:val="24"/>
        </w:rPr>
        <w:t xml:space="preserve">articles </w:t>
      </w:r>
      <w:r w:rsidR="00026C23" w:rsidRPr="00371D0D">
        <w:rPr>
          <w:rFonts w:ascii="Times New Roman" w:hAnsi="Times New Roman" w:cs="Times New Roman"/>
          <w:sz w:val="24"/>
          <w:szCs w:val="24"/>
        </w:rPr>
        <w:t xml:space="preserve">on the Iraq-Kuwait conflict published between July 1990 and December 1990 </w:t>
      </w:r>
      <w:r w:rsidR="00FE3DFB" w:rsidRPr="00371D0D">
        <w:rPr>
          <w:rFonts w:ascii="Times New Roman" w:hAnsi="Times New Roman" w:cs="Times New Roman"/>
          <w:sz w:val="24"/>
          <w:szCs w:val="24"/>
        </w:rPr>
        <w:t xml:space="preserve">in </w:t>
      </w:r>
      <w:r w:rsidR="00F54763" w:rsidRPr="00371D0D">
        <w:rPr>
          <w:rFonts w:ascii="Times New Roman" w:hAnsi="Times New Roman" w:cs="Times New Roman"/>
          <w:sz w:val="24"/>
          <w:szCs w:val="24"/>
        </w:rPr>
        <w:t xml:space="preserve">three U.S. newspapers: </w:t>
      </w:r>
      <w:r w:rsidR="00F54763" w:rsidRPr="00371D0D">
        <w:rPr>
          <w:rFonts w:ascii="Times New Roman" w:hAnsi="Times New Roman" w:cs="Times New Roman"/>
          <w:i/>
          <w:sz w:val="24"/>
          <w:szCs w:val="24"/>
        </w:rPr>
        <w:t>T</w:t>
      </w:r>
      <w:r w:rsidR="00216500" w:rsidRPr="00371D0D">
        <w:rPr>
          <w:rFonts w:ascii="Times New Roman" w:hAnsi="Times New Roman" w:cs="Times New Roman"/>
          <w:i/>
          <w:sz w:val="24"/>
          <w:szCs w:val="24"/>
        </w:rPr>
        <w:t>he New York Times</w:t>
      </w:r>
      <w:r w:rsidR="00216500" w:rsidRPr="00371D0D">
        <w:rPr>
          <w:rFonts w:ascii="Times New Roman" w:hAnsi="Times New Roman" w:cs="Times New Roman"/>
          <w:sz w:val="24"/>
          <w:szCs w:val="24"/>
        </w:rPr>
        <w:t xml:space="preserve">, </w:t>
      </w:r>
      <w:r w:rsidR="00F10F94" w:rsidRPr="00371D0D">
        <w:rPr>
          <w:rFonts w:ascii="Times New Roman" w:hAnsi="Times New Roman" w:cs="Times New Roman"/>
          <w:i/>
          <w:sz w:val="24"/>
          <w:szCs w:val="24"/>
        </w:rPr>
        <w:t>The</w:t>
      </w:r>
      <w:r w:rsidR="00F10F94" w:rsidRPr="00371D0D">
        <w:rPr>
          <w:rFonts w:ascii="Times New Roman" w:hAnsi="Times New Roman" w:cs="Times New Roman"/>
          <w:sz w:val="24"/>
          <w:szCs w:val="24"/>
        </w:rPr>
        <w:t xml:space="preserve"> </w:t>
      </w:r>
      <w:r w:rsidR="00216500" w:rsidRPr="00371D0D">
        <w:rPr>
          <w:rFonts w:ascii="Times New Roman" w:hAnsi="Times New Roman" w:cs="Times New Roman"/>
          <w:i/>
          <w:sz w:val="24"/>
          <w:szCs w:val="24"/>
        </w:rPr>
        <w:t>Washington</w:t>
      </w:r>
      <w:r w:rsidR="00C84A67" w:rsidRPr="00371D0D">
        <w:rPr>
          <w:rFonts w:ascii="Times New Roman" w:hAnsi="Times New Roman" w:cs="Times New Roman"/>
          <w:i/>
          <w:sz w:val="24"/>
          <w:szCs w:val="24"/>
        </w:rPr>
        <w:t xml:space="preserve"> Post</w:t>
      </w:r>
      <w:r w:rsidR="00C84A67" w:rsidRPr="00371D0D">
        <w:rPr>
          <w:rFonts w:ascii="Times New Roman" w:hAnsi="Times New Roman" w:cs="Times New Roman"/>
          <w:sz w:val="24"/>
          <w:szCs w:val="24"/>
        </w:rPr>
        <w:t xml:space="preserve">, and </w:t>
      </w:r>
      <w:r w:rsidR="00FC16AE" w:rsidRPr="00371D0D">
        <w:rPr>
          <w:rFonts w:ascii="Times New Roman" w:hAnsi="Times New Roman" w:cs="Times New Roman"/>
          <w:i/>
          <w:sz w:val="24"/>
          <w:szCs w:val="24"/>
        </w:rPr>
        <w:t>The</w:t>
      </w:r>
      <w:r w:rsidR="00FC16AE" w:rsidRPr="00371D0D">
        <w:rPr>
          <w:rFonts w:ascii="Times New Roman" w:hAnsi="Times New Roman" w:cs="Times New Roman"/>
          <w:sz w:val="24"/>
          <w:szCs w:val="24"/>
        </w:rPr>
        <w:t xml:space="preserve"> </w:t>
      </w:r>
      <w:r w:rsidR="00C84A67" w:rsidRPr="00371D0D">
        <w:rPr>
          <w:rFonts w:ascii="Times New Roman" w:hAnsi="Times New Roman" w:cs="Times New Roman"/>
          <w:i/>
          <w:sz w:val="24"/>
          <w:szCs w:val="24"/>
        </w:rPr>
        <w:t>Wall Street Journal</w:t>
      </w:r>
      <w:r w:rsidR="00C84A67" w:rsidRPr="00371D0D">
        <w:rPr>
          <w:rFonts w:ascii="Times New Roman" w:hAnsi="Times New Roman" w:cs="Times New Roman"/>
          <w:sz w:val="24"/>
          <w:szCs w:val="24"/>
        </w:rPr>
        <w:t>.</w:t>
      </w:r>
      <w:r w:rsidR="00AE2B14" w:rsidRPr="00371D0D">
        <w:rPr>
          <w:rFonts w:ascii="Times New Roman" w:hAnsi="Times New Roman" w:cs="Times New Roman"/>
          <w:sz w:val="24"/>
          <w:szCs w:val="24"/>
        </w:rPr>
        <w:t xml:space="preserve"> </w:t>
      </w:r>
      <w:r w:rsidR="006910F5" w:rsidRPr="00371D0D">
        <w:rPr>
          <w:rFonts w:ascii="Times New Roman" w:hAnsi="Times New Roman" w:cs="Times New Roman"/>
          <w:sz w:val="24"/>
          <w:szCs w:val="24"/>
        </w:rPr>
        <w:t>This study</w:t>
      </w:r>
      <w:r w:rsidR="001B6995" w:rsidRPr="00371D0D">
        <w:rPr>
          <w:rFonts w:ascii="Times New Roman" w:hAnsi="Times New Roman" w:cs="Times New Roman"/>
          <w:sz w:val="24"/>
          <w:szCs w:val="24"/>
        </w:rPr>
        <w:t xml:space="preserve"> </w:t>
      </w:r>
      <w:r w:rsidR="006910F5" w:rsidRPr="00371D0D">
        <w:rPr>
          <w:rFonts w:ascii="Times New Roman" w:hAnsi="Times New Roman" w:cs="Times New Roman"/>
          <w:sz w:val="24"/>
          <w:szCs w:val="24"/>
        </w:rPr>
        <w:t>builds on</w:t>
      </w:r>
      <w:r w:rsidR="001B6995" w:rsidRPr="00371D0D">
        <w:rPr>
          <w:rFonts w:ascii="Times New Roman" w:hAnsi="Times New Roman" w:cs="Times New Roman"/>
          <w:sz w:val="24"/>
          <w:szCs w:val="24"/>
        </w:rPr>
        <w:t xml:space="preserve"> </w:t>
      </w:r>
      <w:r w:rsidR="006910F5" w:rsidRPr="00371D0D">
        <w:rPr>
          <w:rFonts w:ascii="Times New Roman" w:hAnsi="Times New Roman" w:cs="Times New Roman"/>
          <w:sz w:val="24"/>
          <w:szCs w:val="24"/>
        </w:rPr>
        <w:t>and contributes to existing</w:t>
      </w:r>
      <w:r w:rsidR="001B6995" w:rsidRPr="00371D0D">
        <w:rPr>
          <w:rFonts w:ascii="Times New Roman" w:hAnsi="Times New Roman" w:cs="Times New Roman"/>
          <w:sz w:val="24"/>
          <w:szCs w:val="24"/>
        </w:rPr>
        <w:t xml:space="preserve"> research</w:t>
      </w:r>
      <w:r w:rsidR="0043095B" w:rsidRPr="00371D0D">
        <w:rPr>
          <w:rFonts w:ascii="Times New Roman" w:hAnsi="Times New Roman" w:cs="Times New Roman"/>
          <w:sz w:val="24"/>
          <w:szCs w:val="24"/>
        </w:rPr>
        <w:t xml:space="preserve"> </w:t>
      </w:r>
      <w:r w:rsidR="003A4016" w:rsidRPr="00371D0D">
        <w:rPr>
          <w:rFonts w:ascii="Times New Roman" w:hAnsi="Times New Roman" w:cs="Times New Roman"/>
          <w:sz w:val="24"/>
          <w:szCs w:val="24"/>
        </w:rPr>
        <w:t xml:space="preserve">(presented in the section War in a media context) </w:t>
      </w:r>
      <w:r w:rsidR="00F10F94" w:rsidRPr="00371D0D">
        <w:rPr>
          <w:rFonts w:ascii="Times New Roman" w:hAnsi="Times New Roman" w:cs="Times New Roman"/>
          <w:sz w:val="24"/>
          <w:szCs w:val="24"/>
        </w:rPr>
        <w:t>on media objectivity, war reporting and the Gulf War.</w:t>
      </w:r>
      <w:r w:rsidR="001B6995" w:rsidRPr="00371D0D">
        <w:rPr>
          <w:rFonts w:ascii="Times New Roman" w:hAnsi="Times New Roman" w:cs="Times New Roman"/>
          <w:sz w:val="24"/>
          <w:szCs w:val="24"/>
        </w:rPr>
        <w:t xml:space="preserve"> </w:t>
      </w:r>
      <w:r w:rsidR="007A16DC" w:rsidRPr="00371D0D">
        <w:rPr>
          <w:rFonts w:ascii="Times New Roman" w:hAnsi="Times New Roman" w:cs="Times New Roman"/>
          <w:sz w:val="24"/>
          <w:szCs w:val="24"/>
        </w:rPr>
        <w:t>This study contributes to this body of research with a</w:t>
      </w:r>
      <w:r w:rsidR="006910F5" w:rsidRPr="00371D0D">
        <w:rPr>
          <w:rFonts w:ascii="Times New Roman" w:hAnsi="Times New Roman" w:cs="Times New Roman"/>
          <w:sz w:val="24"/>
          <w:szCs w:val="24"/>
        </w:rPr>
        <w:t xml:space="preserve"> diachronic </w:t>
      </w:r>
      <w:r w:rsidR="00135EFD" w:rsidRPr="00371D0D">
        <w:rPr>
          <w:rFonts w:ascii="Times New Roman" w:hAnsi="Times New Roman" w:cs="Times New Roman"/>
          <w:sz w:val="24"/>
          <w:szCs w:val="24"/>
        </w:rPr>
        <w:t>analysis</w:t>
      </w:r>
      <w:r w:rsidR="006910F5" w:rsidRPr="00371D0D">
        <w:rPr>
          <w:rFonts w:ascii="Times New Roman" w:hAnsi="Times New Roman" w:cs="Times New Roman"/>
          <w:sz w:val="24"/>
          <w:szCs w:val="24"/>
        </w:rPr>
        <w:t xml:space="preserve"> of a</w:t>
      </w:r>
      <w:r w:rsidR="00760BE1" w:rsidRPr="00371D0D">
        <w:rPr>
          <w:rFonts w:ascii="Times New Roman" w:hAnsi="Times New Roman" w:cs="Times New Roman"/>
          <w:sz w:val="24"/>
          <w:szCs w:val="24"/>
        </w:rPr>
        <w:t xml:space="preserve"> more</w:t>
      </w:r>
      <w:r w:rsidR="006910F5" w:rsidRPr="00371D0D">
        <w:rPr>
          <w:rFonts w:ascii="Times New Roman" w:hAnsi="Times New Roman" w:cs="Times New Roman"/>
          <w:sz w:val="24"/>
          <w:szCs w:val="24"/>
        </w:rPr>
        <w:t xml:space="preserve"> expansive corpus of newspaper articles</w:t>
      </w:r>
      <w:r w:rsidR="00F10F94" w:rsidRPr="00371D0D">
        <w:rPr>
          <w:rFonts w:ascii="Times New Roman" w:hAnsi="Times New Roman" w:cs="Times New Roman"/>
          <w:sz w:val="24"/>
          <w:szCs w:val="24"/>
        </w:rPr>
        <w:t xml:space="preserve"> </w:t>
      </w:r>
      <w:r w:rsidR="007A16DC" w:rsidRPr="00371D0D">
        <w:rPr>
          <w:rFonts w:ascii="Times New Roman" w:hAnsi="Times New Roman" w:cs="Times New Roman"/>
          <w:sz w:val="24"/>
          <w:szCs w:val="24"/>
        </w:rPr>
        <w:t>than used in previous studies, both in terms of the time</w:t>
      </w:r>
      <w:r w:rsidR="00760BE1" w:rsidRPr="00371D0D">
        <w:rPr>
          <w:rFonts w:ascii="Times New Roman" w:hAnsi="Times New Roman" w:cs="Times New Roman"/>
          <w:sz w:val="24"/>
          <w:szCs w:val="24"/>
        </w:rPr>
        <w:t>frame</w:t>
      </w:r>
      <w:r w:rsidR="007A16DC" w:rsidRPr="00371D0D">
        <w:rPr>
          <w:rFonts w:ascii="Times New Roman" w:hAnsi="Times New Roman" w:cs="Times New Roman"/>
          <w:sz w:val="24"/>
          <w:szCs w:val="24"/>
        </w:rPr>
        <w:t xml:space="preserve"> and words </w:t>
      </w:r>
      <w:r w:rsidR="00760BE1" w:rsidRPr="00371D0D">
        <w:rPr>
          <w:rFonts w:ascii="Times New Roman" w:hAnsi="Times New Roman" w:cs="Times New Roman"/>
          <w:sz w:val="24"/>
          <w:szCs w:val="24"/>
        </w:rPr>
        <w:t>covered</w:t>
      </w:r>
      <w:r w:rsidR="007A16DC" w:rsidRPr="00371D0D">
        <w:rPr>
          <w:rFonts w:ascii="Times New Roman" w:hAnsi="Times New Roman" w:cs="Times New Roman"/>
          <w:sz w:val="24"/>
          <w:szCs w:val="24"/>
        </w:rPr>
        <w:t xml:space="preserve">. </w:t>
      </w:r>
      <w:r w:rsidR="00760BE1" w:rsidRPr="00371D0D">
        <w:rPr>
          <w:rFonts w:ascii="Times New Roman" w:hAnsi="Times New Roman" w:cs="Times New Roman"/>
          <w:sz w:val="24"/>
          <w:szCs w:val="24"/>
        </w:rPr>
        <w:t>With this corpus, the</w:t>
      </w:r>
      <w:r w:rsidR="003A4016" w:rsidRPr="00371D0D">
        <w:rPr>
          <w:rFonts w:ascii="Times New Roman" w:hAnsi="Times New Roman" w:cs="Times New Roman"/>
          <w:sz w:val="24"/>
          <w:szCs w:val="24"/>
        </w:rPr>
        <w:t xml:space="preserve"> progression of </w:t>
      </w:r>
      <w:r w:rsidR="00760BE1" w:rsidRPr="00371D0D">
        <w:rPr>
          <w:rFonts w:ascii="Times New Roman" w:hAnsi="Times New Roman" w:cs="Times New Roman"/>
          <w:sz w:val="24"/>
          <w:szCs w:val="24"/>
        </w:rPr>
        <w:t>specific systematic changes can be tracked</w:t>
      </w:r>
      <w:r w:rsidR="007A16DC" w:rsidRPr="00371D0D">
        <w:rPr>
          <w:rFonts w:ascii="Times New Roman" w:hAnsi="Times New Roman" w:cs="Times New Roman"/>
          <w:sz w:val="24"/>
          <w:szCs w:val="24"/>
        </w:rPr>
        <w:t xml:space="preserve"> </w:t>
      </w:r>
      <w:r w:rsidR="00F10F94" w:rsidRPr="00371D0D">
        <w:rPr>
          <w:rFonts w:ascii="Times New Roman" w:hAnsi="Times New Roman" w:cs="Times New Roman"/>
          <w:sz w:val="24"/>
          <w:szCs w:val="24"/>
        </w:rPr>
        <w:t xml:space="preserve">in reporting </w:t>
      </w:r>
      <w:r w:rsidR="003A4016" w:rsidRPr="00371D0D">
        <w:rPr>
          <w:rFonts w:ascii="Times New Roman" w:hAnsi="Times New Roman" w:cs="Times New Roman"/>
          <w:sz w:val="24"/>
          <w:szCs w:val="24"/>
        </w:rPr>
        <w:t xml:space="preserve">on the conflict </w:t>
      </w:r>
      <w:r w:rsidR="005742A1" w:rsidRPr="00371D0D">
        <w:rPr>
          <w:rFonts w:ascii="Times New Roman" w:hAnsi="Times New Roman" w:cs="Times New Roman"/>
          <w:sz w:val="24"/>
          <w:szCs w:val="24"/>
        </w:rPr>
        <w:t xml:space="preserve">beyond </w:t>
      </w:r>
      <w:r w:rsidR="00760BE1" w:rsidRPr="00371D0D">
        <w:rPr>
          <w:rFonts w:ascii="Times New Roman" w:hAnsi="Times New Roman" w:cs="Times New Roman"/>
          <w:sz w:val="24"/>
          <w:szCs w:val="24"/>
        </w:rPr>
        <w:t xml:space="preserve">the level of </w:t>
      </w:r>
      <w:r w:rsidR="005742A1" w:rsidRPr="00371D0D">
        <w:rPr>
          <w:rFonts w:ascii="Times New Roman" w:hAnsi="Times New Roman" w:cs="Times New Roman"/>
          <w:sz w:val="24"/>
          <w:szCs w:val="24"/>
        </w:rPr>
        <w:t>individual articles</w:t>
      </w:r>
      <w:r w:rsidR="001B6995" w:rsidRPr="00371D0D">
        <w:rPr>
          <w:rFonts w:ascii="Times New Roman" w:hAnsi="Times New Roman" w:cs="Times New Roman"/>
          <w:sz w:val="24"/>
          <w:szCs w:val="24"/>
        </w:rPr>
        <w:t>.</w:t>
      </w:r>
      <w:r w:rsidR="00A32E28" w:rsidRPr="00371D0D">
        <w:rPr>
          <w:rFonts w:ascii="Times New Roman" w:hAnsi="Times New Roman" w:cs="Times New Roman"/>
          <w:sz w:val="24"/>
          <w:szCs w:val="24"/>
        </w:rPr>
        <w:t xml:space="preserve"> </w:t>
      </w:r>
      <w:r w:rsidR="006827F2" w:rsidRPr="00371D0D">
        <w:rPr>
          <w:rFonts w:ascii="Times New Roman" w:hAnsi="Times New Roman" w:cs="Times New Roman"/>
          <w:sz w:val="24"/>
          <w:szCs w:val="24"/>
        </w:rPr>
        <w:t>The focus is on</w:t>
      </w:r>
      <w:r w:rsidR="003A4016" w:rsidRPr="00371D0D">
        <w:rPr>
          <w:rFonts w:ascii="Times New Roman" w:hAnsi="Times New Roman" w:cs="Times New Roman"/>
          <w:sz w:val="24"/>
          <w:szCs w:val="24"/>
        </w:rPr>
        <w:t xml:space="preserve"> ways in which certain central actors are named, including </w:t>
      </w:r>
      <w:r w:rsidR="00A32E28" w:rsidRPr="00371D0D">
        <w:rPr>
          <w:rFonts w:ascii="Times New Roman" w:hAnsi="Times New Roman" w:cs="Times New Roman"/>
          <w:sz w:val="24"/>
          <w:szCs w:val="24"/>
        </w:rPr>
        <w:t xml:space="preserve">terms of reference </w:t>
      </w:r>
      <w:r w:rsidR="003A4016" w:rsidRPr="00371D0D">
        <w:rPr>
          <w:rFonts w:ascii="Times New Roman" w:hAnsi="Times New Roman" w:cs="Times New Roman"/>
          <w:sz w:val="24"/>
          <w:szCs w:val="24"/>
        </w:rPr>
        <w:t xml:space="preserve">and pre-modifiers </w:t>
      </w:r>
      <w:r w:rsidR="006827F2" w:rsidRPr="00371D0D">
        <w:rPr>
          <w:rFonts w:ascii="Times New Roman" w:hAnsi="Times New Roman" w:cs="Times New Roman"/>
          <w:sz w:val="24"/>
          <w:szCs w:val="24"/>
        </w:rPr>
        <w:t>that</w:t>
      </w:r>
      <w:r w:rsidR="003A4016" w:rsidRPr="00371D0D">
        <w:rPr>
          <w:rFonts w:ascii="Times New Roman" w:hAnsi="Times New Roman" w:cs="Times New Roman"/>
          <w:sz w:val="24"/>
          <w:szCs w:val="24"/>
        </w:rPr>
        <w:t xml:space="preserve"> have been underutilized as</w:t>
      </w:r>
      <w:r w:rsidR="00A32E28" w:rsidRPr="00371D0D">
        <w:rPr>
          <w:rFonts w:ascii="Times New Roman" w:hAnsi="Times New Roman" w:cs="Times New Roman"/>
          <w:sz w:val="24"/>
          <w:szCs w:val="24"/>
        </w:rPr>
        <w:t xml:space="preserve"> indicators of objectivity. Additionally, i</w:t>
      </w:r>
      <w:r w:rsidR="001B6995" w:rsidRPr="00371D0D">
        <w:rPr>
          <w:rFonts w:ascii="Times New Roman" w:hAnsi="Times New Roman" w:cs="Times New Roman"/>
          <w:sz w:val="24"/>
          <w:szCs w:val="24"/>
        </w:rPr>
        <w:t>t examines</w:t>
      </w:r>
      <w:r w:rsidR="002B50D7" w:rsidRPr="00371D0D">
        <w:rPr>
          <w:rFonts w:ascii="Times New Roman" w:hAnsi="Times New Roman" w:cs="Times New Roman"/>
          <w:sz w:val="24"/>
          <w:szCs w:val="24"/>
        </w:rPr>
        <w:t xml:space="preserve"> Kuwait’s role in addition to Iraq and the United States</w:t>
      </w:r>
      <w:r w:rsidR="003824D6" w:rsidRPr="00371D0D">
        <w:rPr>
          <w:rFonts w:ascii="Times New Roman" w:hAnsi="Times New Roman" w:cs="Times New Roman"/>
          <w:sz w:val="24"/>
          <w:szCs w:val="24"/>
        </w:rPr>
        <w:t>.</w:t>
      </w:r>
    </w:p>
    <w:p w14:paraId="7118F57D" w14:textId="77777777" w:rsidR="00194CA2" w:rsidRPr="00371D0D" w:rsidRDefault="00194CA2" w:rsidP="00194CA2">
      <w:pPr>
        <w:spacing w:after="0" w:line="480" w:lineRule="auto"/>
        <w:rPr>
          <w:rFonts w:ascii="Times New Roman" w:hAnsi="Times New Roman" w:cs="Times New Roman"/>
          <w:sz w:val="24"/>
          <w:szCs w:val="24"/>
        </w:rPr>
      </w:pPr>
    </w:p>
    <w:p w14:paraId="1003538B" w14:textId="6A52495B" w:rsidR="00CF4615" w:rsidRPr="00371D0D" w:rsidRDefault="0060592E"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t>T</w:t>
      </w:r>
      <w:r w:rsidR="00FE3DFB" w:rsidRPr="00371D0D">
        <w:rPr>
          <w:rFonts w:ascii="Times New Roman" w:hAnsi="Times New Roman" w:cs="Times New Roman"/>
          <w:sz w:val="24"/>
          <w:szCs w:val="24"/>
        </w:rPr>
        <w:t>his study first present</w:t>
      </w:r>
      <w:r w:rsidR="00A961E9" w:rsidRPr="00371D0D">
        <w:rPr>
          <w:rFonts w:ascii="Times New Roman" w:hAnsi="Times New Roman" w:cs="Times New Roman"/>
          <w:sz w:val="24"/>
          <w:szCs w:val="24"/>
        </w:rPr>
        <w:t>s</w:t>
      </w:r>
      <w:r w:rsidR="00FE3DFB" w:rsidRPr="00371D0D">
        <w:rPr>
          <w:rFonts w:ascii="Times New Roman" w:hAnsi="Times New Roman" w:cs="Times New Roman"/>
          <w:sz w:val="24"/>
          <w:szCs w:val="24"/>
        </w:rPr>
        <w:t xml:space="preserve"> a</w:t>
      </w:r>
      <w:r w:rsidR="0046248F" w:rsidRPr="00371D0D">
        <w:rPr>
          <w:rFonts w:ascii="Times New Roman" w:hAnsi="Times New Roman" w:cs="Times New Roman"/>
          <w:sz w:val="24"/>
          <w:szCs w:val="24"/>
        </w:rPr>
        <w:t>n</w:t>
      </w:r>
      <w:r w:rsidR="00FE3DFB" w:rsidRPr="00371D0D">
        <w:rPr>
          <w:rFonts w:ascii="Times New Roman" w:hAnsi="Times New Roman" w:cs="Times New Roman"/>
          <w:sz w:val="24"/>
          <w:szCs w:val="24"/>
        </w:rPr>
        <w:t xml:space="preserve"> overview of </w:t>
      </w:r>
      <w:r w:rsidR="00037C37" w:rsidRPr="00371D0D">
        <w:rPr>
          <w:rFonts w:ascii="Times New Roman" w:hAnsi="Times New Roman" w:cs="Times New Roman"/>
          <w:sz w:val="24"/>
          <w:szCs w:val="24"/>
        </w:rPr>
        <w:t xml:space="preserve">existing </w:t>
      </w:r>
      <w:r w:rsidR="00F93E40" w:rsidRPr="00371D0D">
        <w:rPr>
          <w:rFonts w:ascii="Times New Roman" w:hAnsi="Times New Roman" w:cs="Times New Roman"/>
          <w:sz w:val="24"/>
          <w:szCs w:val="24"/>
        </w:rPr>
        <w:t>research</w:t>
      </w:r>
      <w:r w:rsidR="007D475A" w:rsidRPr="00371D0D">
        <w:rPr>
          <w:rFonts w:ascii="Times New Roman" w:hAnsi="Times New Roman" w:cs="Times New Roman"/>
          <w:sz w:val="24"/>
          <w:szCs w:val="24"/>
        </w:rPr>
        <w:t xml:space="preserve"> intersecting discourse analysis, corpus methodology and media objectivity, </w:t>
      </w:r>
      <w:r w:rsidR="001C7B4B" w:rsidRPr="00371D0D">
        <w:rPr>
          <w:rFonts w:ascii="Times New Roman" w:hAnsi="Times New Roman" w:cs="Times New Roman"/>
          <w:sz w:val="24"/>
          <w:szCs w:val="24"/>
        </w:rPr>
        <w:t>and</w:t>
      </w:r>
      <w:r w:rsidR="00FE3DFB" w:rsidRPr="00371D0D">
        <w:rPr>
          <w:rFonts w:ascii="Times New Roman" w:hAnsi="Times New Roman" w:cs="Times New Roman"/>
          <w:sz w:val="24"/>
          <w:szCs w:val="24"/>
        </w:rPr>
        <w:t xml:space="preserve"> a tim</w:t>
      </w:r>
      <w:r w:rsidRPr="00371D0D">
        <w:rPr>
          <w:rFonts w:ascii="Times New Roman" w:hAnsi="Times New Roman" w:cs="Times New Roman"/>
          <w:sz w:val="24"/>
          <w:szCs w:val="24"/>
        </w:rPr>
        <w:t xml:space="preserve">eline of events </w:t>
      </w:r>
      <w:r w:rsidR="00FE3DFB" w:rsidRPr="00371D0D">
        <w:rPr>
          <w:rFonts w:ascii="Times New Roman" w:hAnsi="Times New Roman" w:cs="Times New Roman"/>
          <w:sz w:val="24"/>
          <w:szCs w:val="24"/>
        </w:rPr>
        <w:t xml:space="preserve">between July and December 1990. </w:t>
      </w:r>
      <w:r w:rsidR="00A961E9" w:rsidRPr="00371D0D">
        <w:rPr>
          <w:rFonts w:ascii="Times New Roman" w:hAnsi="Times New Roman" w:cs="Times New Roman"/>
          <w:sz w:val="24"/>
          <w:szCs w:val="24"/>
        </w:rPr>
        <w:t>Then</w:t>
      </w:r>
      <w:r w:rsidR="00FE3DFB" w:rsidRPr="00371D0D">
        <w:rPr>
          <w:rFonts w:ascii="Times New Roman" w:hAnsi="Times New Roman" w:cs="Times New Roman"/>
          <w:sz w:val="24"/>
          <w:szCs w:val="24"/>
        </w:rPr>
        <w:t xml:space="preserve"> the corpus and methodology used </w:t>
      </w:r>
      <w:r w:rsidR="00BE7DF4" w:rsidRPr="00371D0D">
        <w:rPr>
          <w:rFonts w:ascii="Times New Roman" w:hAnsi="Times New Roman" w:cs="Times New Roman"/>
          <w:sz w:val="24"/>
          <w:szCs w:val="24"/>
        </w:rPr>
        <w:t>are</w:t>
      </w:r>
      <w:r w:rsidR="00FE3DFB" w:rsidRPr="00371D0D">
        <w:rPr>
          <w:rFonts w:ascii="Times New Roman" w:hAnsi="Times New Roman" w:cs="Times New Roman"/>
          <w:sz w:val="24"/>
          <w:szCs w:val="24"/>
        </w:rPr>
        <w:t xml:space="preserve"> presented</w:t>
      </w:r>
      <w:r w:rsidRPr="00371D0D">
        <w:rPr>
          <w:rFonts w:ascii="Times New Roman" w:hAnsi="Times New Roman" w:cs="Times New Roman"/>
          <w:sz w:val="24"/>
          <w:szCs w:val="24"/>
        </w:rPr>
        <w:t xml:space="preserve">. The analysis itself </w:t>
      </w:r>
      <w:r w:rsidR="003A71C2" w:rsidRPr="00371D0D">
        <w:rPr>
          <w:rFonts w:ascii="Times New Roman" w:hAnsi="Times New Roman" w:cs="Times New Roman"/>
          <w:sz w:val="24"/>
          <w:szCs w:val="24"/>
        </w:rPr>
        <w:t>proceeds in three steps. First,</w:t>
      </w:r>
      <w:r w:rsidR="001C7B4B" w:rsidRPr="00371D0D">
        <w:rPr>
          <w:rFonts w:ascii="Times New Roman" w:hAnsi="Times New Roman" w:cs="Times New Roman"/>
          <w:sz w:val="24"/>
          <w:szCs w:val="24"/>
        </w:rPr>
        <w:t xml:space="preserve"> </w:t>
      </w:r>
      <w:r w:rsidR="003A71C2" w:rsidRPr="00371D0D">
        <w:rPr>
          <w:rFonts w:ascii="Times New Roman" w:hAnsi="Times New Roman" w:cs="Times New Roman"/>
          <w:sz w:val="24"/>
          <w:szCs w:val="24"/>
        </w:rPr>
        <w:t>an analysis of</w:t>
      </w:r>
      <w:r w:rsidR="00FE3DFB" w:rsidRPr="00371D0D">
        <w:rPr>
          <w:rFonts w:ascii="Times New Roman" w:hAnsi="Times New Roman" w:cs="Times New Roman"/>
          <w:sz w:val="24"/>
          <w:szCs w:val="24"/>
        </w:rPr>
        <w:t xml:space="preserve"> key words from the corpus</w:t>
      </w:r>
      <w:r w:rsidR="003A71C2" w:rsidRPr="00371D0D">
        <w:rPr>
          <w:rFonts w:ascii="Times New Roman" w:hAnsi="Times New Roman" w:cs="Times New Roman"/>
          <w:sz w:val="24"/>
          <w:szCs w:val="24"/>
        </w:rPr>
        <w:t xml:space="preserve"> is presented (Step 1). </w:t>
      </w:r>
      <w:r w:rsidR="00256808" w:rsidRPr="00371D0D">
        <w:rPr>
          <w:rFonts w:ascii="Times New Roman" w:hAnsi="Times New Roman" w:cs="Times New Roman"/>
          <w:sz w:val="24"/>
          <w:szCs w:val="24"/>
        </w:rPr>
        <w:t>The f</w:t>
      </w:r>
      <w:r w:rsidR="003A71C2" w:rsidRPr="00371D0D">
        <w:rPr>
          <w:rFonts w:ascii="Times New Roman" w:hAnsi="Times New Roman" w:cs="Times New Roman"/>
          <w:sz w:val="24"/>
          <w:szCs w:val="24"/>
        </w:rPr>
        <w:t xml:space="preserve">indings from the key word analysis </w:t>
      </w:r>
      <w:r w:rsidR="001C7B4B" w:rsidRPr="00371D0D">
        <w:rPr>
          <w:rFonts w:ascii="Times New Roman" w:hAnsi="Times New Roman" w:cs="Times New Roman"/>
          <w:sz w:val="24"/>
          <w:szCs w:val="24"/>
        </w:rPr>
        <w:t>were used to</w:t>
      </w:r>
      <w:r w:rsidR="003A71C2" w:rsidRPr="00371D0D">
        <w:rPr>
          <w:rFonts w:ascii="Times New Roman" w:hAnsi="Times New Roman" w:cs="Times New Roman"/>
          <w:sz w:val="24"/>
          <w:szCs w:val="24"/>
        </w:rPr>
        <w:t xml:space="preserve"> identify the specific </w:t>
      </w:r>
      <w:r w:rsidR="00BE7DF4" w:rsidRPr="00371D0D">
        <w:rPr>
          <w:rFonts w:ascii="Times New Roman" w:hAnsi="Times New Roman" w:cs="Times New Roman"/>
          <w:sz w:val="24"/>
          <w:szCs w:val="24"/>
        </w:rPr>
        <w:t xml:space="preserve">actors and </w:t>
      </w:r>
      <w:r w:rsidR="00420D5B" w:rsidRPr="00371D0D">
        <w:rPr>
          <w:rFonts w:ascii="Times New Roman" w:hAnsi="Times New Roman" w:cs="Times New Roman"/>
          <w:sz w:val="24"/>
          <w:szCs w:val="24"/>
        </w:rPr>
        <w:t>textual</w:t>
      </w:r>
      <w:r w:rsidR="003A71C2" w:rsidRPr="00371D0D">
        <w:rPr>
          <w:rFonts w:ascii="Times New Roman" w:hAnsi="Times New Roman" w:cs="Times New Roman"/>
          <w:sz w:val="24"/>
          <w:szCs w:val="24"/>
        </w:rPr>
        <w:t xml:space="preserve"> </w:t>
      </w:r>
      <w:r w:rsidR="00135EFD" w:rsidRPr="00371D0D">
        <w:rPr>
          <w:rFonts w:ascii="Times New Roman" w:hAnsi="Times New Roman" w:cs="Times New Roman"/>
          <w:sz w:val="24"/>
          <w:szCs w:val="24"/>
        </w:rPr>
        <w:t>items</w:t>
      </w:r>
      <w:r w:rsidR="003A71C2" w:rsidRPr="00371D0D">
        <w:rPr>
          <w:rFonts w:ascii="Times New Roman" w:hAnsi="Times New Roman" w:cs="Times New Roman"/>
          <w:sz w:val="24"/>
          <w:szCs w:val="24"/>
        </w:rPr>
        <w:t xml:space="preserve"> </w:t>
      </w:r>
      <w:r w:rsidR="008245EC" w:rsidRPr="00371D0D">
        <w:rPr>
          <w:rFonts w:ascii="Times New Roman" w:hAnsi="Times New Roman" w:cs="Times New Roman"/>
          <w:sz w:val="24"/>
          <w:szCs w:val="24"/>
        </w:rPr>
        <w:t>analyzed in later steps. The analysis then proceeds with</w:t>
      </w:r>
      <w:r w:rsidR="00FE3DFB" w:rsidRPr="00371D0D">
        <w:rPr>
          <w:rFonts w:ascii="Times New Roman" w:hAnsi="Times New Roman" w:cs="Times New Roman"/>
          <w:sz w:val="24"/>
          <w:szCs w:val="24"/>
        </w:rPr>
        <w:t xml:space="preserve"> concordances for </w:t>
      </w:r>
      <w:r w:rsidR="0019642B" w:rsidRPr="00371D0D">
        <w:rPr>
          <w:rFonts w:ascii="Times New Roman" w:hAnsi="Times New Roman" w:cs="Times New Roman"/>
          <w:sz w:val="24"/>
          <w:szCs w:val="24"/>
        </w:rPr>
        <w:t xml:space="preserve">the United States, Iraq and Kuwait and their </w:t>
      </w:r>
      <w:r w:rsidR="00916F97" w:rsidRPr="00371D0D">
        <w:rPr>
          <w:rFonts w:ascii="Times New Roman" w:hAnsi="Times New Roman" w:cs="Times New Roman"/>
          <w:sz w:val="24"/>
          <w:szCs w:val="24"/>
        </w:rPr>
        <w:t xml:space="preserve">national </w:t>
      </w:r>
      <w:r w:rsidR="0019642B" w:rsidRPr="00371D0D">
        <w:rPr>
          <w:rFonts w:ascii="Times New Roman" w:hAnsi="Times New Roman" w:cs="Times New Roman"/>
          <w:sz w:val="24"/>
          <w:szCs w:val="24"/>
        </w:rPr>
        <w:t>leaders (Step 2)</w:t>
      </w:r>
      <w:r w:rsidR="006953A8" w:rsidRPr="00371D0D">
        <w:rPr>
          <w:rFonts w:ascii="Times New Roman" w:hAnsi="Times New Roman" w:cs="Times New Roman"/>
          <w:sz w:val="24"/>
          <w:szCs w:val="24"/>
        </w:rPr>
        <w:t xml:space="preserve">, including </w:t>
      </w:r>
      <w:r w:rsidR="00FE3DFB" w:rsidRPr="00371D0D">
        <w:rPr>
          <w:rFonts w:ascii="Times New Roman" w:hAnsi="Times New Roman" w:cs="Times New Roman"/>
          <w:sz w:val="24"/>
          <w:szCs w:val="24"/>
        </w:rPr>
        <w:t xml:space="preserve">diachronic comparisons on how concordances for these </w:t>
      </w:r>
      <w:r w:rsidR="003824D6" w:rsidRPr="00371D0D">
        <w:rPr>
          <w:rFonts w:ascii="Times New Roman" w:hAnsi="Times New Roman" w:cs="Times New Roman"/>
          <w:sz w:val="24"/>
          <w:szCs w:val="24"/>
        </w:rPr>
        <w:t>actors</w:t>
      </w:r>
      <w:r w:rsidR="00FE3DFB" w:rsidRPr="00371D0D">
        <w:rPr>
          <w:rFonts w:ascii="Times New Roman" w:hAnsi="Times New Roman" w:cs="Times New Roman"/>
          <w:sz w:val="24"/>
          <w:szCs w:val="24"/>
        </w:rPr>
        <w:t xml:space="preserve"> change over time </w:t>
      </w:r>
      <w:r w:rsidR="00A961E9" w:rsidRPr="00371D0D">
        <w:rPr>
          <w:rFonts w:ascii="Times New Roman" w:hAnsi="Times New Roman" w:cs="Times New Roman"/>
          <w:sz w:val="24"/>
          <w:szCs w:val="24"/>
        </w:rPr>
        <w:t>for</w:t>
      </w:r>
      <w:r w:rsidR="00FE3DFB" w:rsidRPr="00371D0D">
        <w:rPr>
          <w:rFonts w:ascii="Times New Roman" w:hAnsi="Times New Roman" w:cs="Times New Roman"/>
          <w:sz w:val="24"/>
          <w:szCs w:val="24"/>
        </w:rPr>
        <w:t xml:space="preserve"> different terms of reference.</w:t>
      </w:r>
      <w:r w:rsidR="00FE3DFB" w:rsidRPr="00371D0D">
        <w:t xml:space="preserve"> </w:t>
      </w:r>
      <w:r w:rsidR="00FE3DFB" w:rsidRPr="00371D0D">
        <w:rPr>
          <w:rFonts w:ascii="Times New Roman" w:hAnsi="Times New Roman" w:cs="Times New Roman"/>
          <w:sz w:val="24"/>
          <w:szCs w:val="24"/>
        </w:rPr>
        <w:t xml:space="preserve">Examples of investigated </w:t>
      </w:r>
      <w:r w:rsidR="006953A8" w:rsidRPr="00371D0D">
        <w:rPr>
          <w:rFonts w:ascii="Times New Roman" w:hAnsi="Times New Roman" w:cs="Times New Roman"/>
          <w:sz w:val="24"/>
          <w:szCs w:val="24"/>
        </w:rPr>
        <w:t xml:space="preserve">textual </w:t>
      </w:r>
      <w:r w:rsidR="00FE3DFB" w:rsidRPr="00371D0D">
        <w:rPr>
          <w:rFonts w:ascii="Times New Roman" w:hAnsi="Times New Roman" w:cs="Times New Roman"/>
          <w:sz w:val="24"/>
          <w:szCs w:val="24"/>
        </w:rPr>
        <w:t xml:space="preserve">items include frequencies </w:t>
      </w:r>
      <w:r w:rsidR="00420D5B" w:rsidRPr="00371D0D">
        <w:rPr>
          <w:rFonts w:ascii="Times New Roman" w:hAnsi="Times New Roman" w:cs="Times New Roman"/>
          <w:sz w:val="24"/>
          <w:szCs w:val="24"/>
        </w:rPr>
        <w:t xml:space="preserve">and collocates </w:t>
      </w:r>
      <w:r w:rsidR="00FE3DFB" w:rsidRPr="00371D0D">
        <w:rPr>
          <w:rFonts w:ascii="Times New Roman" w:hAnsi="Times New Roman" w:cs="Times New Roman"/>
          <w:sz w:val="24"/>
          <w:szCs w:val="24"/>
        </w:rPr>
        <w:t>for countries</w:t>
      </w:r>
      <w:r w:rsidR="008F1203" w:rsidRPr="00371D0D">
        <w:rPr>
          <w:rFonts w:ascii="Times New Roman" w:hAnsi="Times New Roman" w:cs="Times New Roman"/>
          <w:sz w:val="24"/>
          <w:szCs w:val="24"/>
        </w:rPr>
        <w:t xml:space="preserve"> </w:t>
      </w:r>
      <w:r w:rsidRPr="00371D0D">
        <w:rPr>
          <w:rFonts w:ascii="Times New Roman" w:hAnsi="Times New Roman" w:cs="Times New Roman"/>
          <w:sz w:val="24"/>
          <w:szCs w:val="24"/>
        </w:rPr>
        <w:t>as well as national leaders</w:t>
      </w:r>
      <w:r w:rsidR="00FE3DFB" w:rsidRPr="00371D0D">
        <w:rPr>
          <w:rFonts w:ascii="Times New Roman" w:hAnsi="Times New Roman" w:cs="Times New Roman"/>
          <w:sz w:val="24"/>
          <w:szCs w:val="24"/>
        </w:rPr>
        <w:t xml:space="preserve"> </w:t>
      </w:r>
      <w:r w:rsidRPr="00371D0D">
        <w:rPr>
          <w:rFonts w:ascii="Times New Roman" w:hAnsi="Times New Roman" w:cs="Times New Roman"/>
          <w:sz w:val="24"/>
          <w:szCs w:val="24"/>
        </w:rPr>
        <w:t>and</w:t>
      </w:r>
      <w:r w:rsidR="00FE3DFB" w:rsidRPr="00371D0D">
        <w:rPr>
          <w:rFonts w:ascii="Times New Roman" w:hAnsi="Times New Roman" w:cs="Times New Roman"/>
          <w:sz w:val="24"/>
          <w:szCs w:val="24"/>
        </w:rPr>
        <w:t xml:space="preserve"> associated terms of reference (“Saddam” vs. “President Hussein”). Finally, the study analyzes the </w:t>
      </w:r>
      <w:r w:rsidRPr="00371D0D">
        <w:rPr>
          <w:rFonts w:ascii="Times New Roman" w:hAnsi="Times New Roman" w:cs="Times New Roman"/>
          <w:sz w:val="24"/>
          <w:szCs w:val="24"/>
        </w:rPr>
        <w:t xml:space="preserve">use of </w:t>
      </w:r>
      <w:r w:rsidR="00FE3DFB" w:rsidRPr="00371D0D">
        <w:rPr>
          <w:rFonts w:ascii="Times New Roman" w:hAnsi="Times New Roman" w:cs="Times New Roman"/>
          <w:sz w:val="24"/>
          <w:szCs w:val="24"/>
        </w:rPr>
        <w:t>sources identified as officials and their associated pre-modifiers</w:t>
      </w:r>
      <w:r w:rsidR="0019642B" w:rsidRPr="00371D0D">
        <w:rPr>
          <w:rFonts w:ascii="Times New Roman" w:hAnsi="Times New Roman" w:cs="Times New Roman"/>
          <w:sz w:val="24"/>
          <w:szCs w:val="24"/>
        </w:rPr>
        <w:t xml:space="preserve"> (Step 3)</w:t>
      </w:r>
      <w:r w:rsidR="00D2239A" w:rsidRPr="00371D0D">
        <w:rPr>
          <w:rFonts w:ascii="Times New Roman" w:hAnsi="Times New Roman" w:cs="Times New Roman"/>
          <w:sz w:val="24"/>
          <w:szCs w:val="24"/>
        </w:rPr>
        <w:t xml:space="preserve">. </w:t>
      </w:r>
    </w:p>
    <w:p w14:paraId="2D124560" w14:textId="77777777" w:rsidR="00194CA2" w:rsidRPr="00371D0D" w:rsidRDefault="00194CA2" w:rsidP="00194CA2">
      <w:pPr>
        <w:spacing w:after="0" w:line="480" w:lineRule="auto"/>
        <w:rPr>
          <w:rFonts w:ascii="Times New Roman" w:hAnsi="Times New Roman" w:cs="Times New Roman"/>
          <w:sz w:val="24"/>
          <w:szCs w:val="24"/>
        </w:rPr>
      </w:pPr>
    </w:p>
    <w:p w14:paraId="683BBAFF" w14:textId="2A8D6A69" w:rsidR="00665AE5" w:rsidRPr="00371D0D" w:rsidRDefault="0060592E"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t>T</w:t>
      </w:r>
      <w:r w:rsidR="0090327A" w:rsidRPr="00371D0D">
        <w:rPr>
          <w:rFonts w:ascii="Times New Roman" w:hAnsi="Times New Roman" w:cs="Times New Roman"/>
          <w:sz w:val="24"/>
          <w:szCs w:val="24"/>
        </w:rPr>
        <w:t xml:space="preserve">he </w:t>
      </w:r>
      <w:r w:rsidR="00B159C2" w:rsidRPr="00371D0D">
        <w:rPr>
          <w:rFonts w:ascii="Times New Roman" w:hAnsi="Times New Roman" w:cs="Times New Roman"/>
          <w:sz w:val="24"/>
          <w:szCs w:val="24"/>
        </w:rPr>
        <w:t xml:space="preserve">analysis </w:t>
      </w:r>
      <w:r w:rsidR="00460226" w:rsidRPr="00371D0D">
        <w:rPr>
          <w:rFonts w:ascii="Times New Roman" w:hAnsi="Times New Roman" w:cs="Times New Roman"/>
          <w:sz w:val="24"/>
          <w:szCs w:val="24"/>
        </w:rPr>
        <w:t>show</w:t>
      </w:r>
      <w:r w:rsidR="009A448E" w:rsidRPr="00371D0D">
        <w:rPr>
          <w:rFonts w:ascii="Times New Roman" w:hAnsi="Times New Roman" w:cs="Times New Roman"/>
          <w:sz w:val="24"/>
          <w:szCs w:val="24"/>
        </w:rPr>
        <w:t>s</w:t>
      </w:r>
      <w:r w:rsidR="00B159C2" w:rsidRPr="00371D0D">
        <w:rPr>
          <w:rFonts w:ascii="Times New Roman" w:hAnsi="Times New Roman" w:cs="Times New Roman"/>
          <w:sz w:val="24"/>
          <w:szCs w:val="24"/>
        </w:rPr>
        <w:t xml:space="preserve"> that </w:t>
      </w:r>
      <w:r w:rsidR="003A4016" w:rsidRPr="00371D0D">
        <w:rPr>
          <w:rFonts w:ascii="Times New Roman" w:hAnsi="Times New Roman" w:cs="Times New Roman"/>
          <w:sz w:val="24"/>
          <w:szCs w:val="24"/>
        </w:rPr>
        <w:t>news</w:t>
      </w:r>
      <w:r w:rsidR="004900A1" w:rsidRPr="00371D0D">
        <w:rPr>
          <w:rFonts w:ascii="Times New Roman" w:hAnsi="Times New Roman" w:cs="Times New Roman"/>
          <w:sz w:val="24"/>
          <w:szCs w:val="24"/>
        </w:rPr>
        <w:t>paper</w:t>
      </w:r>
      <w:r w:rsidR="003A4016" w:rsidRPr="00371D0D">
        <w:rPr>
          <w:rFonts w:ascii="Times New Roman" w:hAnsi="Times New Roman" w:cs="Times New Roman"/>
          <w:sz w:val="24"/>
          <w:szCs w:val="24"/>
        </w:rPr>
        <w:t xml:space="preserve"> reports</w:t>
      </w:r>
      <w:r w:rsidR="0086041E" w:rsidRPr="00371D0D">
        <w:rPr>
          <w:rFonts w:ascii="Times New Roman" w:hAnsi="Times New Roman" w:cs="Times New Roman"/>
          <w:sz w:val="24"/>
          <w:szCs w:val="24"/>
        </w:rPr>
        <w:t xml:space="preserve"> </w:t>
      </w:r>
      <w:r w:rsidR="00262B7E" w:rsidRPr="00371D0D">
        <w:rPr>
          <w:rFonts w:ascii="Times New Roman" w:hAnsi="Times New Roman" w:cs="Times New Roman"/>
          <w:sz w:val="24"/>
          <w:szCs w:val="24"/>
        </w:rPr>
        <w:t xml:space="preserve">sidelined </w:t>
      </w:r>
      <w:r w:rsidR="0086041E" w:rsidRPr="00371D0D">
        <w:rPr>
          <w:rFonts w:ascii="Times New Roman" w:hAnsi="Times New Roman" w:cs="Times New Roman"/>
          <w:sz w:val="24"/>
          <w:szCs w:val="24"/>
        </w:rPr>
        <w:t xml:space="preserve">Kuwait </w:t>
      </w:r>
      <w:r w:rsidR="00262B7E" w:rsidRPr="00371D0D">
        <w:rPr>
          <w:rFonts w:ascii="Times New Roman" w:hAnsi="Times New Roman" w:cs="Times New Roman"/>
          <w:sz w:val="24"/>
          <w:szCs w:val="24"/>
        </w:rPr>
        <w:t>and particularly its leader while focusing on Iraq and Saddam Hussein</w:t>
      </w:r>
      <w:r w:rsidR="004D532E" w:rsidRPr="00371D0D">
        <w:rPr>
          <w:rFonts w:ascii="Times New Roman" w:hAnsi="Times New Roman" w:cs="Times New Roman"/>
          <w:sz w:val="24"/>
          <w:szCs w:val="24"/>
        </w:rPr>
        <w:t xml:space="preserve"> </w:t>
      </w:r>
      <w:r w:rsidR="007910AD" w:rsidRPr="00371D0D">
        <w:rPr>
          <w:rFonts w:ascii="Times New Roman" w:hAnsi="Times New Roman" w:cs="Times New Roman"/>
          <w:sz w:val="24"/>
          <w:szCs w:val="24"/>
        </w:rPr>
        <w:t>and involving</w:t>
      </w:r>
      <w:r w:rsidR="00AF1969" w:rsidRPr="00371D0D">
        <w:rPr>
          <w:rFonts w:ascii="Times New Roman" w:hAnsi="Times New Roman" w:cs="Times New Roman"/>
          <w:sz w:val="24"/>
          <w:szCs w:val="24"/>
        </w:rPr>
        <w:t xml:space="preserve"> </w:t>
      </w:r>
      <w:r w:rsidR="0002408B" w:rsidRPr="00371D0D">
        <w:rPr>
          <w:rFonts w:ascii="Times New Roman" w:hAnsi="Times New Roman" w:cs="Times New Roman"/>
          <w:sz w:val="24"/>
          <w:szCs w:val="24"/>
        </w:rPr>
        <w:t xml:space="preserve">President Bush </w:t>
      </w:r>
      <w:r w:rsidR="003824D6" w:rsidRPr="00371D0D">
        <w:rPr>
          <w:rFonts w:ascii="Times New Roman" w:hAnsi="Times New Roman" w:cs="Times New Roman"/>
          <w:sz w:val="24"/>
          <w:szCs w:val="24"/>
        </w:rPr>
        <w:t>prominently</w:t>
      </w:r>
      <w:r w:rsidR="0086041E" w:rsidRPr="00371D0D">
        <w:rPr>
          <w:rFonts w:ascii="Times New Roman" w:hAnsi="Times New Roman" w:cs="Times New Roman"/>
          <w:sz w:val="24"/>
          <w:szCs w:val="24"/>
        </w:rPr>
        <w:t xml:space="preserve"> </w:t>
      </w:r>
      <w:r w:rsidRPr="00371D0D">
        <w:rPr>
          <w:rFonts w:ascii="Times New Roman" w:hAnsi="Times New Roman" w:cs="Times New Roman"/>
          <w:sz w:val="24"/>
          <w:szCs w:val="24"/>
        </w:rPr>
        <w:t xml:space="preserve">only after </w:t>
      </w:r>
      <w:r w:rsidR="00420D5B" w:rsidRPr="00371D0D">
        <w:rPr>
          <w:rFonts w:ascii="Times New Roman" w:hAnsi="Times New Roman" w:cs="Times New Roman"/>
          <w:sz w:val="24"/>
          <w:szCs w:val="24"/>
        </w:rPr>
        <w:t>Iraq’s</w:t>
      </w:r>
      <w:r w:rsidRPr="00371D0D">
        <w:rPr>
          <w:rFonts w:ascii="Times New Roman" w:hAnsi="Times New Roman" w:cs="Times New Roman"/>
          <w:sz w:val="24"/>
          <w:szCs w:val="24"/>
        </w:rPr>
        <w:t xml:space="preserve"> invasion. </w:t>
      </w:r>
      <w:r w:rsidR="0086041E" w:rsidRPr="00371D0D">
        <w:rPr>
          <w:rFonts w:ascii="Times New Roman" w:hAnsi="Times New Roman" w:cs="Times New Roman"/>
          <w:sz w:val="24"/>
          <w:szCs w:val="24"/>
        </w:rPr>
        <w:t xml:space="preserve">Saddam Hussein </w:t>
      </w:r>
      <w:r w:rsidR="00D20200" w:rsidRPr="00371D0D">
        <w:rPr>
          <w:rFonts w:ascii="Times New Roman" w:hAnsi="Times New Roman" w:cs="Times New Roman"/>
          <w:sz w:val="24"/>
          <w:szCs w:val="24"/>
        </w:rPr>
        <w:t xml:space="preserve">was delegitimized as a political leader through </w:t>
      </w:r>
      <w:r w:rsidR="00ED055C" w:rsidRPr="00371D0D">
        <w:rPr>
          <w:rFonts w:ascii="Times New Roman" w:hAnsi="Times New Roman" w:cs="Times New Roman"/>
          <w:sz w:val="24"/>
          <w:szCs w:val="24"/>
        </w:rPr>
        <w:t xml:space="preserve">a </w:t>
      </w:r>
      <w:r w:rsidR="00846A5E" w:rsidRPr="00371D0D">
        <w:rPr>
          <w:rFonts w:ascii="Times New Roman" w:hAnsi="Times New Roman" w:cs="Times New Roman"/>
          <w:sz w:val="24"/>
          <w:szCs w:val="24"/>
        </w:rPr>
        <w:t>systematic</w:t>
      </w:r>
      <w:r w:rsidR="00ED055C" w:rsidRPr="00371D0D">
        <w:rPr>
          <w:rFonts w:ascii="Times New Roman" w:hAnsi="Times New Roman" w:cs="Times New Roman"/>
          <w:sz w:val="24"/>
          <w:szCs w:val="24"/>
        </w:rPr>
        <w:t xml:space="preserve"> change in the use of </w:t>
      </w:r>
      <w:r w:rsidR="00D20200" w:rsidRPr="00371D0D">
        <w:rPr>
          <w:rFonts w:ascii="Times New Roman" w:hAnsi="Times New Roman" w:cs="Times New Roman"/>
          <w:sz w:val="24"/>
          <w:szCs w:val="24"/>
        </w:rPr>
        <w:t>terms of reference</w:t>
      </w:r>
      <w:r w:rsidRPr="00371D0D">
        <w:rPr>
          <w:rFonts w:ascii="Times New Roman" w:hAnsi="Times New Roman" w:cs="Times New Roman"/>
          <w:sz w:val="24"/>
          <w:szCs w:val="24"/>
        </w:rPr>
        <w:t>,</w:t>
      </w:r>
      <w:r w:rsidR="00A853C2" w:rsidRPr="00371D0D">
        <w:rPr>
          <w:rFonts w:ascii="Times New Roman" w:hAnsi="Times New Roman" w:cs="Times New Roman"/>
          <w:sz w:val="24"/>
          <w:szCs w:val="24"/>
        </w:rPr>
        <w:t xml:space="preserve"> particularly at times </w:t>
      </w:r>
      <w:r w:rsidR="00D20200" w:rsidRPr="00371D0D">
        <w:rPr>
          <w:rFonts w:ascii="Times New Roman" w:hAnsi="Times New Roman" w:cs="Times New Roman"/>
          <w:sz w:val="24"/>
          <w:szCs w:val="24"/>
        </w:rPr>
        <w:t>of h</w:t>
      </w:r>
      <w:r w:rsidR="00846A5E" w:rsidRPr="00371D0D">
        <w:rPr>
          <w:rFonts w:ascii="Times New Roman" w:hAnsi="Times New Roman" w:cs="Times New Roman"/>
          <w:sz w:val="24"/>
          <w:szCs w:val="24"/>
        </w:rPr>
        <w:t>eightened</w:t>
      </w:r>
      <w:r w:rsidR="00D20200" w:rsidRPr="00371D0D">
        <w:rPr>
          <w:rFonts w:ascii="Times New Roman" w:hAnsi="Times New Roman" w:cs="Times New Roman"/>
          <w:sz w:val="24"/>
          <w:szCs w:val="24"/>
        </w:rPr>
        <w:t xml:space="preserve"> </w:t>
      </w:r>
      <w:r w:rsidR="00A853C2" w:rsidRPr="00371D0D">
        <w:rPr>
          <w:rFonts w:ascii="Times New Roman" w:hAnsi="Times New Roman" w:cs="Times New Roman"/>
          <w:sz w:val="24"/>
          <w:szCs w:val="24"/>
        </w:rPr>
        <w:t xml:space="preserve">military </w:t>
      </w:r>
      <w:r w:rsidRPr="00371D0D">
        <w:rPr>
          <w:rFonts w:ascii="Times New Roman" w:hAnsi="Times New Roman" w:cs="Times New Roman"/>
          <w:sz w:val="24"/>
          <w:szCs w:val="24"/>
        </w:rPr>
        <w:t>tension</w:t>
      </w:r>
      <w:r w:rsidR="00846A5E" w:rsidRPr="00371D0D">
        <w:rPr>
          <w:rFonts w:ascii="Times New Roman" w:hAnsi="Times New Roman" w:cs="Times New Roman"/>
          <w:sz w:val="24"/>
          <w:szCs w:val="24"/>
        </w:rPr>
        <w:t xml:space="preserve"> following Iraq’s invasion of Kuwait and towards the end of 1990 when U.S. military action </w:t>
      </w:r>
      <w:r w:rsidR="000A3207" w:rsidRPr="00371D0D">
        <w:rPr>
          <w:rFonts w:ascii="Times New Roman" w:hAnsi="Times New Roman" w:cs="Times New Roman"/>
          <w:sz w:val="24"/>
          <w:szCs w:val="24"/>
        </w:rPr>
        <w:t>seemed imminent</w:t>
      </w:r>
      <w:r w:rsidR="0086041E" w:rsidRPr="00371D0D">
        <w:rPr>
          <w:rFonts w:ascii="Times New Roman" w:hAnsi="Times New Roman" w:cs="Times New Roman"/>
          <w:sz w:val="24"/>
          <w:szCs w:val="24"/>
        </w:rPr>
        <w:t xml:space="preserve">. </w:t>
      </w:r>
      <w:r w:rsidR="004D532E" w:rsidRPr="00371D0D">
        <w:rPr>
          <w:rFonts w:ascii="Times New Roman" w:hAnsi="Times New Roman" w:cs="Times New Roman"/>
          <w:sz w:val="24"/>
          <w:szCs w:val="24"/>
        </w:rPr>
        <w:t>J</w:t>
      </w:r>
      <w:r w:rsidR="00D32A24" w:rsidRPr="00371D0D">
        <w:rPr>
          <w:rFonts w:ascii="Times New Roman" w:hAnsi="Times New Roman" w:cs="Times New Roman"/>
          <w:sz w:val="24"/>
          <w:szCs w:val="24"/>
        </w:rPr>
        <w:t xml:space="preserve">ournalists </w:t>
      </w:r>
      <w:r w:rsidR="004D532E" w:rsidRPr="00371D0D">
        <w:rPr>
          <w:rFonts w:ascii="Times New Roman" w:hAnsi="Times New Roman" w:cs="Times New Roman"/>
          <w:sz w:val="24"/>
          <w:szCs w:val="24"/>
        </w:rPr>
        <w:t xml:space="preserve">also </w:t>
      </w:r>
      <w:r w:rsidR="00420D5B" w:rsidRPr="00371D0D">
        <w:rPr>
          <w:rFonts w:ascii="Times New Roman" w:hAnsi="Times New Roman" w:cs="Times New Roman"/>
          <w:sz w:val="24"/>
          <w:szCs w:val="24"/>
        </w:rPr>
        <w:t>prioritized</w:t>
      </w:r>
      <w:r w:rsidR="006953A8" w:rsidRPr="00371D0D">
        <w:rPr>
          <w:rFonts w:ascii="Times New Roman" w:hAnsi="Times New Roman" w:cs="Times New Roman"/>
          <w:sz w:val="24"/>
          <w:szCs w:val="24"/>
        </w:rPr>
        <w:t xml:space="preserve"> </w:t>
      </w:r>
      <w:r w:rsidR="00D32A24" w:rsidRPr="00371D0D">
        <w:rPr>
          <w:rFonts w:ascii="Times New Roman" w:hAnsi="Times New Roman" w:cs="Times New Roman"/>
          <w:sz w:val="24"/>
          <w:szCs w:val="24"/>
        </w:rPr>
        <w:t xml:space="preserve">sources </w:t>
      </w:r>
      <w:r w:rsidR="006953A8" w:rsidRPr="00371D0D">
        <w:rPr>
          <w:rFonts w:ascii="Times New Roman" w:hAnsi="Times New Roman" w:cs="Times New Roman"/>
          <w:sz w:val="24"/>
          <w:szCs w:val="24"/>
        </w:rPr>
        <w:lastRenderedPageBreak/>
        <w:t xml:space="preserve">who </w:t>
      </w:r>
      <w:r w:rsidR="00D32A24" w:rsidRPr="00371D0D">
        <w:rPr>
          <w:rFonts w:ascii="Times New Roman" w:hAnsi="Times New Roman" w:cs="Times New Roman"/>
          <w:sz w:val="24"/>
          <w:szCs w:val="24"/>
        </w:rPr>
        <w:t xml:space="preserve">were </w:t>
      </w:r>
      <w:r w:rsidR="003A4016" w:rsidRPr="00371D0D">
        <w:rPr>
          <w:rFonts w:ascii="Times New Roman" w:hAnsi="Times New Roman" w:cs="Times New Roman"/>
          <w:sz w:val="24"/>
          <w:szCs w:val="24"/>
        </w:rPr>
        <w:t>identified</w:t>
      </w:r>
      <w:r w:rsidR="00D32A24" w:rsidRPr="00371D0D">
        <w:rPr>
          <w:rFonts w:ascii="Times New Roman" w:hAnsi="Times New Roman" w:cs="Times New Roman"/>
          <w:sz w:val="24"/>
          <w:szCs w:val="24"/>
        </w:rPr>
        <w:t xml:space="preserve"> with</w:t>
      </w:r>
      <w:r w:rsidR="0086041E" w:rsidRPr="00371D0D">
        <w:rPr>
          <w:rFonts w:ascii="Times New Roman" w:hAnsi="Times New Roman" w:cs="Times New Roman"/>
          <w:sz w:val="24"/>
          <w:szCs w:val="24"/>
        </w:rPr>
        <w:t xml:space="preserve"> military and intelligence </w:t>
      </w:r>
      <w:r w:rsidR="00F21FF9" w:rsidRPr="00371D0D">
        <w:rPr>
          <w:rFonts w:ascii="Times New Roman" w:hAnsi="Times New Roman" w:cs="Times New Roman"/>
          <w:sz w:val="24"/>
          <w:szCs w:val="24"/>
        </w:rPr>
        <w:t>contexts</w:t>
      </w:r>
      <w:r w:rsidR="0086041E" w:rsidRPr="00371D0D">
        <w:rPr>
          <w:rFonts w:ascii="Times New Roman" w:hAnsi="Times New Roman" w:cs="Times New Roman"/>
          <w:sz w:val="24"/>
          <w:szCs w:val="24"/>
        </w:rPr>
        <w:t xml:space="preserve"> as the possibility of armed confrontation began to emerge towards the end of 1990</w:t>
      </w:r>
      <w:r w:rsidR="006953A8" w:rsidRPr="00371D0D">
        <w:rPr>
          <w:rFonts w:ascii="Times New Roman" w:hAnsi="Times New Roman" w:cs="Times New Roman"/>
          <w:sz w:val="24"/>
          <w:szCs w:val="24"/>
        </w:rPr>
        <w:t xml:space="preserve">, </w:t>
      </w:r>
      <w:r w:rsidR="00420D5B" w:rsidRPr="00371D0D">
        <w:rPr>
          <w:rFonts w:ascii="Times New Roman" w:hAnsi="Times New Roman" w:cs="Times New Roman"/>
          <w:sz w:val="24"/>
          <w:szCs w:val="24"/>
        </w:rPr>
        <w:t>highlighting</w:t>
      </w:r>
      <w:r w:rsidR="006953A8" w:rsidRPr="00371D0D">
        <w:rPr>
          <w:rFonts w:ascii="Times New Roman" w:hAnsi="Times New Roman" w:cs="Times New Roman"/>
          <w:sz w:val="24"/>
          <w:szCs w:val="24"/>
        </w:rPr>
        <w:t xml:space="preserve"> discourses </w:t>
      </w:r>
      <w:r w:rsidR="00916F97" w:rsidRPr="00371D0D">
        <w:rPr>
          <w:rFonts w:ascii="Times New Roman" w:hAnsi="Times New Roman" w:cs="Times New Roman"/>
          <w:sz w:val="24"/>
          <w:szCs w:val="24"/>
        </w:rPr>
        <w:t>framing the conflict in militaristic rather than diplomatic terms</w:t>
      </w:r>
      <w:r w:rsidR="0086041E" w:rsidRPr="00371D0D">
        <w:rPr>
          <w:rFonts w:ascii="Times New Roman" w:hAnsi="Times New Roman" w:cs="Times New Roman"/>
          <w:sz w:val="24"/>
          <w:szCs w:val="24"/>
        </w:rPr>
        <w:t>.</w:t>
      </w:r>
      <w:r w:rsidR="00DD70CC" w:rsidRPr="00371D0D">
        <w:rPr>
          <w:rFonts w:ascii="Times New Roman" w:hAnsi="Times New Roman" w:cs="Times New Roman"/>
          <w:sz w:val="24"/>
          <w:szCs w:val="24"/>
        </w:rPr>
        <w:t xml:space="preserve"> Drawn together, the </w:t>
      </w:r>
      <w:r w:rsidR="005D621A" w:rsidRPr="00371D0D">
        <w:rPr>
          <w:rFonts w:ascii="Times New Roman" w:hAnsi="Times New Roman" w:cs="Times New Roman"/>
          <w:sz w:val="24"/>
          <w:szCs w:val="24"/>
        </w:rPr>
        <w:t>results of the analysis suggest that in addition to</w:t>
      </w:r>
      <w:r w:rsidR="00DD70CC" w:rsidRPr="00371D0D">
        <w:rPr>
          <w:rFonts w:ascii="Times New Roman" w:hAnsi="Times New Roman" w:cs="Times New Roman"/>
          <w:sz w:val="24"/>
          <w:szCs w:val="24"/>
        </w:rPr>
        <w:t xml:space="preserve"> </w:t>
      </w:r>
      <w:r w:rsidR="005D621A" w:rsidRPr="00371D0D">
        <w:rPr>
          <w:rFonts w:ascii="Times New Roman" w:hAnsi="Times New Roman" w:cs="Times New Roman"/>
          <w:sz w:val="24"/>
          <w:szCs w:val="24"/>
        </w:rPr>
        <w:t xml:space="preserve">overt </w:t>
      </w:r>
      <w:r w:rsidR="00DD70CC" w:rsidRPr="00371D0D">
        <w:rPr>
          <w:rFonts w:ascii="Times New Roman" w:hAnsi="Times New Roman" w:cs="Times New Roman"/>
          <w:sz w:val="24"/>
          <w:szCs w:val="24"/>
        </w:rPr>
        <w:t xml:space="preserve">assertions made in </w:t>
      </w:r>
      <w:r w:rsidR="008D52DF" w:rsidRPr="00371D0D">
        <w:rPr>
          <w:rFonts w:ascii="Times New Roman" w:hAnsi="Times New Roman" w:cs="Times New Roman"/>
          <w:sz w:val="24"/>
          <w:szCs w:val="24"/>
        </w:rPr>
        <w:t>press reports</w:t>
      </w:r>
      <w:r w:rsidR="00DD70CC" w:rsidRPr="00371D0D">
        <w:rPr>
          <w:rFonts w:ascii="Times New Roman" w:hAnsi="Times New Roman" w:cs="Times New Roman"/>
          <w:sz w:val="24"/>
          <w:szCs w:val="24"/>
        </w:rPr>
        <w:t xml:space="preserve">, practices of objectivity </w:t>
      </w:r>
      <w:r w:rsidR="005D621A" w:rsidRPr="00371D0D">
        <w:rPr>
          <w:rFonts w:ascii="Times New Roman" w:hAnsi="Times New Roman" w:cs="Times New Roman"/>
          <w:sz w:val="24"/>
          <w:szCs w:val="24"/>
        </w:rPr>
        <w:t xml:space="preserve">in the press </w:t>
      </w:r>
      <w:r w:rsidR="00DD70CC" w:rsidRPr="00371D0D">
        <w:rPr>
          <w:rFonts w:ascii="Times New Roman" w:hAnsi="Times New Roman" w:cs="Times New Roman"/>
          <w:sz w:val="24"/>
          <w:szCs w:val="24"/>
        </w:rPr>
        <w:t xml:space="preserve">were affected, including </w:t>
      </w:r>
      <w:r w:rsidR="005A7960" w:rsidRPr="00371D0D">
        <w:rPr>
          <w:rFonts w:ascii="Times New Roman" w:hAnsi="Times New Roman" w:cs="Times New Roman"/>
          <w:sz w:val="24"/>
          <w:szCs w:val="24"/>
        </w:rPr>
        <w:t>the selection of</w:t>
      </w:r>
      <w:r w:rsidR="008D52DF" w:rsidRPr="00371D0D">
        <w:rPr>
          <w:rFonts w:ascii="Times New Roman" w:hAnsi="Times New Roman" w:cs="Times New Roman"/>
          <w:sz w:val="24"/>
          <w:szCs w:val="24"/>
        </w:rPr>
        <w:t xml:space="preserve"> names </w:t>
      </w:r>
      <w:r w:rsidR="00DD70CC" w:rsidRPr="00371D0D">
        <w:rPr>
          <w:rFonts w:ascii="Times New Roman" w:hAnsi="Times New Roman" w:cs="Times New Roman"/>
          <w:sz w:val="24"/>
          <w:szCs w:val="24"/>
        </w:rPr>
        <w:t>used to refer to specific i</w:t>
      </w:r>
      <w:r w:rsidR="005D621A" w:rsidRPr="00371D0D">
        <w:rPr>
          <w:rFonts w:ascii="Times New Roman" w:hAnsi="Times New Roman" w:cs="Times New Roman"/>
          <w:sz w:val="24"/>
          <w:szCs w:val="24"/>
        </w:rPr>
        <w:t>n</w:t>
      </w:r>
      <w:r w:rsidR="00DD70CC" w:rsidRPr="00371D0D">
        <w:rPr>
          <w:rFonts w:ascii="Times New Roman" w:hAnsi="Times New Roman" w:cs="Times New Roman"/>
          <w:sz w:val="24"/>
          <w:szCs w:val="24"/>
        </w:rPr>
        <w:t>dividuals</w:t>
      </w:r>
      <w:r w:rsidR="005D621A" w:rsidRPr="00371D0D">
        <w:rPr>
          <w:rFonts w:ascii="Times New Roman" w:hAnsi="Times New Roman" w:cs="Times New Roman"/>
          <w:sz w:val="24"/>
          <w:szCs w:val="24"/>
        </w:rPr>
        <w:t xml:space="preserve"> and how source selection is affected by external developments</w:t>
      </w:r>
      <w:r w:rsidR="00DD70CC" w:rsidRPr="00371D0D">
        <w:rPr>
          <w:rFonts w:ascii="Times New Roman" w:hAnsi="Times New Roman" w:cs="Times New Roman"/>
          <w:sz w:val="24"/>
          <w:szCs w:val="24"/>
        </w:rPr>
        <w:t>.</w:t>
      </w:r>
      <w:r w:rsidR="005A7960" w:rsidRPr="00371D0D">
        <w:rPr>
          <w:rFonts w:ascii="Times New Roman" w:hAnsi="Times New Roman" w:cs="Times New Roman"/>
          <w:sz w:val="24"/>
          <w:szCs w:val="24"/>
        </w:rPr>
        <w:t xml:space="preserve"> </w:t>
      </w:r>
    </w:p>
    <w:p w14:paraId="12BF33AD" w14:textId="77777777" w:rsidR="000B211F" w:rsidRPr="00371D0D" w:rsidRDefault="000B211F" w:rsidP="00194CA2">
      <w:pPr>
        <w:pStyle w:val="IPRA-otsikkoykkstaso"/>
        <w:spacing w:line="480" w:lineRule="auto"/>
        <w:rPr>
          <w:rFonts w:ascii="Times New Roman" w:hAnsi="Times New Roman"/>
          <w:color w:val="auto"/>
          <w:sz w:val="24"/>
          <w:szCs w:val="24"/>
          <w:lang w:val="en-US"/>
        </w:rPr>
      </w:pPr>
    </w:p>
    <w:p w14:paraId="0B217FF5" w14:textId="678F8348" w:rsidR="00216500" w:rsidRPr="00371D0D" w:rsidRDefault="00BB57F0" w:rsidP="00194CA2">
      <w:pPr>
        <w:pStyle w:val="IPRA-otsikkoykkstaso"/>
        <w:spacing w:line="480" w:lineRule="auto"/>
        <w:rPr>
          <w:rFonts w:ascii="Times New Roman" w:hAnsi="Times New Roman"/>
          <w:color w:val="auto"/>
          <w:sz w:val="24"/>
          <w:szCs w:val="24"/>
          <w:lang w:val="en-US"/>
        </w:rPr>
      </w:pPr>
      <w:r w:rsidRPr="00371D0D">
        <w:rPr>
          <w:rFonts w:ascii="Times New Roman" w:hAnsi="Times New Roman"/>
          <w:color w:val="auto"/>
          <w:sz w:val="24"/>
          <w:szCs w:val="24"/>
          <w:lang w:val="en-US"/>
        </w:rPr>
        <w:t>W</w:t>
      </w:r>
      <w:r w:rsidR="002609F8" w:rsidRPr="00371D0D">
        <w:rPr>
          <w:rFonts w:ascii="Times New Roman" w:hAnsi="Times New Roman"/>
          <w:color w:val="auto"/>
          <w:sz w:val="24"/>
          <w:szCs w:val="24"/>
          <w:lang w:val="en-US"/>
        </w:rPr>
        <w:t xml:space="preserve">ar in </w:t>
      </w:r>
      <w:r w:rsidRPr="00371D0D">
        <w:rPr>
          <w:rFonts w:ascii="Times New Roman" w:hAnsi="Times New Roman"/>
          <w:color w:val="auto"/>
          <w:sz w:val="24"/>
          <w:szCs w:val="24"/>
          <w:lang w:val="en-US"/>
        </w:rPr>
        <w:t xml:space="preserve">a </w:t>
      </w:r>
      <w:r w:rsidR="00D2239A" w:rsidRPr="00371D0D">
        <w:rPr>
          <w:rFonts w:ascii="Times New Roman" w:hAnsi="Times New Roman"/>
          <w:color w:val="auto"/>
          <w:sz w:val="24"/>
          <w:szCs w:val="24"/>
          <w:lang w:val="en-US"/>
        </w:rPr>
        <w:t xml:space="preserve">media </w:t>
      </w:r>
      <w:r w:rsidR="002609F8" w:rsidRPr="00371D0D">
        <w:rPr>
          <w:rFonts w:ascii="Times New Roman" w:hAnsi="Times New Roman"/>
          <w:color w:val="auto"/>
          <w:sz w:val="24"/>
          <w:szCs w:val="24"/>
          <w:lang w:val="en-US"/>
        </w:rPr>
        <w:t>context</w:t>
      </w:r>
    </w:p>
    <w:p w14:paraId="0B217FF6" w14:textId="77777777" w:rsidR="00216500" w:rsidRPr="00371D0D" w:rsidRDefault="00216500" w:rsidP="00194CA2">
      <w:pPr>
        <w:spacing w:after="0" w:line="480" w:lineRule="auto"/>
        <w:rPr>
          <w:rFonts w:ascii="Times New Roman" w:eastAsia="Times New Roman" w:hAnsi="Times New Roman" w:cs="Times New Roman"/>
          <w:sz w:val="24"/>
          <w:szCs w:val="24"/>
          <w:lang w:eastAsia="en-GB"/>
        </w:rPr>
      </w:pPr>
    </w:p>
    <w:p w14:paraId="4010F467" w14:textId="55087FA3" w:rsidR="00FF3DC3" w:rsidRPr="00371D0D" w:rsidRDefault="00D24E5D" w:rsidP="00194CA2">
      <w:pPr>
        <w:spacing w:after="0" w:line="480" w:lineRule="auto"/>
        <w:rPr>
          <w:rFonts w:ascii="Times New Roman" w:eastAsia="Times New Roman" w:hAnsi="Times New Roman" w:cs="Times New Roman"/>
          <w:sz w:val="24"/>
          <w:szCs w:val="24"/>
          <w:lang w:eastAsia="en-GB"/>
        </w:rPr>
      </w:pPr>
      <w:r w:rsidRPr="00371D0D">
        <w:rPr>
          <w:rFonts w:ascii="Times New Roman" w:hAnsi="Times New Roman" w:cs="Times New Roman"/>
          <w:sz w:val="24"/>
          <w:szCs w:val="24"/>
        </w:rPr>
        <w:t>Before August 1990, the United States and Iraq were not established adversaries</w:t>
      </w:r>
      <w:r w:rsidR="004900A1" w:rsidRPr="00371D0D">
        <w:rPr>
          <w:rFonts w:ascii="Times New Roman" w:hAnsi="Times New Roman" w:cs="Times New Roman"/>
          <w:sz w:val="24"/>
          <w:szCs w:val="24"/>
        </w:rPr>
        <w:t>.</w:t>
      </w:r>
      <w:r w:rsidRPr="00371D0D">
        <w:rPr>
          <w:rFonts w:ascii="Times New Roman" w:hAnsi="Times New Roman" w:cs="Times New Roman"/>
          <w:sz w:val="24"/>
          <w:szCs w:val="24"/>
        </w:rPr>
        <w:t xml:space="preserve"> </w:t>
      </w:r>
      <w:r w:rsidR="004900A1" w:rsidRPr="00371D0D">
        <w:rPr>
          <w:rFonts w:ascii="Times New Roman" w:hAnsi="Times New Roman" w:cs="Times New Roman"/>
          <w:sz w:val="24"/>
          <w:szCs w:val="24"/>
        </w:rPr>
        <w:t>D</w:t>
      </w:r>
      <w:r w:rsidR="006C3EA6" w:rsidRPr="00371D0D">
        <w:rPr>
          <w:rFonts w:ascii="Times New Roman" w:hAnsi="Times New Roman" w:cs="Times New Roman"/>
          <w:sz w:val="24"/>
          <w:szCs w:val="24"/>
        </w:rPr>
        <w:t xml:space="preserve">uring the 1980s, the United States </w:t>
      </w:r>
      <w:r w:rsidR="00D951D7" w:rsidRPr="00371D0D">
        <w:rPr>
          <w:rFonts w:ascii="Times New Roman" w:hAnsi="Times New Roman" w:cs="Times New Roman"/>
          <w:sz w:val="24"/>
          <w:szCs w:val="24"/>
        </w:rPr>
        <w:t xml:space="preserve">was focused on Iran </w:t>
      </w:r>
      <w:r w:rsidRPr="00371D0D">
        <w:rPr>
          <w:rFonts w:ascii="Times New Roman" w:hAnsi="Times New Roman" w:cs="Times New Roman"/>
          <w:sz w:val="24"/>
          <w:szCs w:val="24"/>
        </w:rPr>
        <w:t>as</w:t>
      </w:r>
      <w:r w:rsidR="00C26BE9" w:rsidRPr="00371D0D">
        <w:rPr>
          <w:rFonts w:ascii="Times New Roman" w:hAnsi="Times New Roman" w:cs="Times New Roman"/>
          <w:sz w:val="24"/>
          <w:szCs w:val="24"/>
        </w:rPr>
        <w:t xml:space="preserve"> a primary threat </w:t>
      </w:r>
      <w:r w:rsidR="00D951D7" w:rsidRPr="00371D0D">
        <w:rPr>
          <w:rFonts w:ascii="Times New Roman" w:hAnsi="Times New Roman" w:cs="Times New Roman"/>
          <w:sz w:val="24"/>
          <w:szCs w:val="24"/>
        </w:rPr>
        <w:t xml:space="preserve">and </w:t>
      </w:r>
      <w:r w:rsidR="00F93E40" w:rsidRPr="00371D0D">
        <w:rPr>
          <w:rFonts w:ascii="Times New Roman" w:hAnsi="Times New Roman" w:cs="Times New Roman"/>
          <w:sz w:val="24"/>
          <w:szCs w:val="24"/>
        </w:rPr>
        <w:t>quietly</w:t>
      </w:r>
      <w:r w:rsidR="006C3EA6" w:rsidRPr="00371D0D">
        <w:rPr>
          <w:rFonts w:ascii="Times New Roman" w:hAnsi="Times New Roman" w:cs="Times New Roman"/>
          <w:sz w:val="24"/>
          <w:szCs w:val="24"/>
        </w:rPr>
        <w:t xml:space="preserve"> provided financial and military assistance to </w:t>
      </w:r>
      <w:r w:rsidR="004900A1" w:rsidRPr="00371D0D">
        <w:rPr>
          <w:rFonts w:ascii="Times New Roman" w:hAnsi="Times New Roman" w:cs="Times New Roman"/>
          <w:sz w:val="24"/>
          <w:szCs w:val="24"/>
        </w:rPr>
        <w:t>Iran’s</w:t>
      </w:r>
      <w:r w:rsidR="00D951D7" w:rsidRPr="00371D0D">
        <w:rPr>
          <w:rFonts w:ascii="Times New Roman" w:hAnsi="Times New Roman" w:cs="Times New Roman"/>
          <w:sz w:val="24"/>
          <w:szCs w:val="24"/>
        </w:rPr>
        <w:t xml:space="preserve"> </w:t>
      </w:r>
      <w:r w:rsidR="00C26BE9" w:rsidRPr="00371D0D">
        <w:rPr>
          <w:rFonts w:ascii="Times New Roman" w:hAnsi="Times New Roman" w:cs="Times New Roman"/>
          <w:sz w:val="24"/>
          <w:szCs w:val="24"/>
        </w:rPr>
        <w:t>antagonist</w:t>
      </w:r>
      <w:r w:rsidR="00D951D7" w:rsidRPr="00371D0D">
        <w:rPr>
          <w:rFonts w:ascii="Times New Roman" w:hAnsi="Times New Roman" w:cs="Times New Roman"/>
          <w:sz w:val="24"/>
          <w:szCs w:val="24"/>
        </w:rPr>
        <w:t xml:space="preserve"> </w:t>
      </w:r>
      <w:r w:rsidR="006C3EA6" w:rsidRPr="00371D0D">
        <w:rPr>
          <w:rFonts w:ascii="Times New Roman" w:hAnsi="Times New Roman" w:cs="Times New Roman"/>
          <w:sz w:val="24"/>
          <w:szCs w:val="24"/>
        </w:rPr>
        <w:t xml:space="preserve">Iraq and </w:t>
      </w:r>
      <w:r w:rsidR="00D951D7" w:rsidRPr="00371D0D">
        <w:rPr>
          <w:rFonts w:ascii="Times New Roman" w:hAnsi="Times New Roman" w:cs="Times New Roman"/>
          <w:sz w:val="24"/>
          <w:szCs w:val="24"/>
        </w:rPr>
        <w:t xml:space="preserve">its leader </w:t>
      </w:r>
      <w:r w:rsidR="006C3EA6" w:rsidRPr="00371D0D">
        <w:rPr>
          <w:rFonts w:ascii="Times New Roman" w:hAnsi="Times New Roman" w:cs="Times New Roman"/>
          <w:sz w:val="24"/>
          <w:szCs w:val="24"/>
        </w:rPr>
        <w:t>Saddam Hussein</w:t>
      </w:r>
      <w:r w:rsidR="00FD735A" w:rsidRPr="00371D0D">
        <w:rPr>
          <w:rFonts w:ascii="Times New Roman" w:hAnsi="Times New Roman" w:cs="Times New Roman"/>
          <w:sz w:val="24"/>
          <w:szCs w:val="24"/>
        </w:rPr>
        <w:t xml:space="preserve"> (</w:t>
      </w:r>
      <w:proofErr w:type="spellStart"/>
      <w:r w:rsidR="00FD735A" w:rsidRPr="00371D0D">
        <w:rPr>
          <w:rFonts w:ascii="Times New Roman" w:hAnsi="Times New Roman" w:cs="Times New Roman"/>
          <w:sz w:val="24"/>
          <w:szCs w:val="24"/>
        </w:rPr>
        <w:t>Mazarr</w:t>
      </w:r>
      <w:proofErr w:type="spellEnd"/>
      <w:r w:rsidR="00FD735A" w:rsidRPr="00371D0D">
        <w:rPr>
          <w:rFonts w:ascii="Times New Roman" w:hAnsi="Times New Roman" w:cs="Times New Roman"/>
          <w:sz w:val="24"/>
          <w:szCs w:val="24"/>
        </w:rPr>
        <w:t xml:space="preserve"> et al., 1993: </w:t>
      </w:r>
      <w:r w:rsidR="00D951D7" w:rsidRPr="00371D0D">
        <w:rPr>
          <w:rFonts w:ascii="Times New Roman" w:hAnsi="Times New Roman" w:cs="Times New Roman"/>
          <w:sz w:val="24"/>
          <w:szCs w:val="24"/>
        </w:rPr>
        <w:t>23-</w:t>
      </w:r>
      <w:r w:rsidR="00FD735A" w:rsidRPr="00371D0D">
        <w:rPr>
          <w:rFonts w:ascii="Times New Roman" w:hAnsi="Times New Roman" w:cs="Times New Roman"/>
          <w:sz w:val="24"/>
          <w:szCs w:val="24"/>
        </w:rPr>
        <w:t>2</w:t>
      </w:r>
      <w:r w:rsidR="00D951D7" w:rsidRPr="00371D0D">
        <w:rPr>
          <w:rFonts w:ascii="Times New Roman" w:hAnsi="Times New Roman" w:cs="Times New Roman"/>
          <w:sz w:val="24"/>
          <w:szCs w:val="24"/>
        </w:rPr>
        <w:t>5</w:t>
      </w:r>
      <w:r w:rsidR="00FD735A" w:rsidRPr="00371D0D">
        <w:rPr>
          <w:rFonts w:ascii="Times New Roman" w:hAnsi="Times New Roman" w:cs="Times New Roman"/>
          <w:sz w:val="24"/>
          <w:szCs w:val="24"/>
        </w:rPr>
        <w:t xml:space="preserve">). </w:t>
      </w:r>
      <w:r w:rsidR="00FD735A" w:rsidRPr="00371D0D">
        <w:rPr>
          <w:rFonts w:ascii="Times New Roman" w:eastAsia="Times New Roman" w:hAnsi="Times New Roman" w:cs="Times New Roman"/>
          <w:sz w:val="24"/>
          <w:szCs w:val="24"/>
          <w:lang w:eastAsia="en-GB"/>
        </w:rPr>
        <w:t>However, by early</w:t>
      </w:r>
      <w:r w:rsidR="00FF3DC3" w:rsidRPr="00371D0D">
        <w:rPr>
          <w:rFonts w:ascii="Times New Roman" w:eastAsia="Times New Roman" w:hAnsi="Times New Roman" w:cs="Times New Roman"/>
          <w:sz w:val="24"/>
          <w:szCs w:val="24"/>
          <w:lang w:eastAsia="en-GB"/>
        </w:rPr>
        <w:t xml:space="preserve"> 1990, Iraq had </w:t>
      </w:r>
      <w:r w:rsidR="00FD735A" w:rsidRPr="00371D0D">
        <w:rPr>
          <w:rFonts w:ascii="Times New Roman" w:eastAsia="Times New Roman" w:hAnsi="Times New Roman" w:cs="Times New Roman"/>
          <w:sz w:val="24"/>
          <w:szCs w:val="24"/>
          <w:lang w:eastAsia="en-GB"/>
        </w:rPr>
        <w:t xml:space="preserve">begun to </w:t>
      </w:r>
      <w:r w:rsidR="00FF3DC3" w:rsidRPr="00371D0D">
        <w:rPr>
          <w:rFonts w:ascii="Times New Roman" w:eastAsia="Times New Roman" w:hAnsi="Times New Roman" w:cs="Times New Roman"/>
          <w:sz w:val="24"/>
          <w:szCs w:val="24"/>
          <w:lang w:eastAsia="en-GB"/>
        </w:rPr>
        <w:t>accuse Kuwait and another of its neighbors, Saudi Arabia, of exceeding oil production quotas and thus depressing the price of crude oil</w:t>
      </w:r>
      <w:r w:rsidR="00A81E7D" w:rsidRPr="00371D0D">
        <w:rPr>
          <w:rFonts w:ascii="Times New Roman" w:eastAsia="Times New Roman" w:hAnsi="Times New Roman" w:cs="Times New Roman"/>
          <w:sz w:val="24"/>
          <w:szCs w:val="24"/>
          <w:lang w:eastAsia="en-GB"/>
        </w:rPr>
        <w:t>.</w:t>
      </w:r>
      <w:r w:rsidR="00FF3DC3" w:rsidRPr="00371D0D">
        <w:rPr>
          <w:rFonts w:ascii="Times New Roman" w:eastAsia="Times New Roman" w:hAnsi="Times New Roman" w:cs="Times New Roman"/>
          <w:sz w:val="24"/>
          <w:szCs w:val="24"/>
          <w:lang w:eastAsia="en-GB"/>
        </w:rPr>
        <w:t xml:space="preserve"> </w:t>
      </w:r>
      <w:r w:rsidR="00A81E7D" w:rsidRPr="00371D0D">
        <w:rPr>
          <w:rFonts w:ascii="Times New Roman" w:eastAsia="Times New Roman" w:hAnsi="Times New Roman" w:cs="Times New Roman"/>
          <w:sz w:val="24"/>
          <w:szCs w:val="24"/>
          <w:lang w:eastAsia="en-GB"/>
        </w:rPr>
        <w:t xml:space="preserve">This </w:t>
      </w:r>
      <w:r w:rsidR="00916F97" w:rsidRPr="00371D0D">
        <w:rPr>
          <w:rFonts w:ascii="Times New Roman" w:eastAsia="Times New Roman" w:hAnsi="Times New Roman" w:cs="Times New Roman"/>
          <w:sz w:val="24"/>
          <w:szCs w:val="24"/>
          <w:lang w:eastAsia="en-GB"/>
        </w:rPr>
        <w:t>hurt</w:t>
      </w:r>
      <w:r w:rsidR="00FF3DC3" w:rsidRPr="00371D0D">
        <w:rPr>
          <w:rFonts w:ascii="Times New Roman" w:eastAsia="Times New Roman" w:hAnsi="Times New Roman" w:cs="Times New Roman"/>
          <w:sz w:val="24"/>
          <w:szCs w:val="24"/>
          <w:lang w:eastAsia="en-GB"/>
        </w:rPr>
        <w:t xml:space="preserve"> Iraq's economy</w:t>
      </w:r>
      <w:r w:rsidR="00A81E7D" w:rsidRPr="00371D0D">
        <w:rPr>
          <w:rFonts w:ascii="Times New Roman" w:eastAsia="Times New Roman" w:hAnsi="Times New Roman" w:cs="Times New Roman"/>
          <w:sz w:val="24"/>
          <w:szCs w:val="24"/>
          <w:lang w:eastAsia="en-GB"/>
        </w:rPr>
        <w:t xml:space="preserve">, </w:t>
      </w:r>
      <w:r w:rsidR="00852920" w:rsidRPr="00371D0D">
        <w:rPr>
          <w:rFonts w:ascii="Times New Roman" w:eastAsia="Times New Roman" w:hAnsi="Times New Roman" w:cs="Times New Roman"/>
          <w:sz w:val="24"/>
          <w:szCs w:val="24"/>
          <w:lang w:eastAsia="en-GB"/>
        </w:rPr>
        <w:t xml:space="preserve">burdened by debt and </w:t>
      </w:r>
      <w:r w:rsidR="00A81E7D" w:rsidRPr="00371D0D">
        <w:rPr>
          <w:rFonts w:ascii="Times New Roman" w:eastAsia="Times New Roman" w:hAnsi="Times New Roman" w:cs="Times New Roman"/>
          <w:sz w:val="24"/>
          <w:szCs w:val="24"/>
          <w:lang w:eastAsia="en-GB"/>
        </w:rPr>
        <w:t xml:space="preserve">a recent </w:t>
      </w:r>
      <w:r w:rsidR="00135EFD" w:rsidRPr="00371D0D">
        <w:rPr>
          <w:rFonts w:ascii="Times New Roman" w:eastAsia="Times New Roman" w:hAnsi="Times New Roman" w:cs="Times New Roman"/>
          <w:sz w:val="24"/>
          <w:szCs w:val="24"/>
          <w:lang w:eastAsia="en-GB"/>
        </w:rPr>
        <w:t xml:space="preserve">Iran-Iraq </w:t>
      </w:r>
      <w:r w:rsidR="00A81E7D" w:rsidRPr="00371D0D">
        <w:rPr>
          <w:rFonts w:ascii="Times New Roman" w:eastAsia="Times New Roman" w:hAnsi="Times New Roman" w:cs="Times New Roman"/>
          <w:sz w:val="24"/>
          <w:szCs w:val="24"/>
          <w:lang w:eastAsia="en-GB"/>
        </w:rPr>
        <w:t>war</w:t>
      </w:r>
      <w:r w:rsidR="00FF3DC3" w:rsidRPr="00371D0D">
        <w:rPr>
          <w:rFonts w:ascii="Times New Roman" w:eastAsia="Times New Roman" w:hAnsi="Times New Roman" w:cs="Times New Roman"/>
          <w:sz w:val="24"/>
          <w:szCs w:val="24"/>
          <w:lang w:eastAsia="en-GB"/>
        </w:rPr>
        <w:t xml:space="preserve">. </w:t>
      </w:r>
      <w:r w:rsidR="00852920" w:rsidRPr="00371D0D">
        <w:rPr>
          <w:rFonts w:ascii="Times New Roman" w:eastAsia="Times New Roman" w:hAnsi="Times New Roman" w:cs="Times New Roman"/>
          <w:sz w:val="24"/>
          <w:szCs w:val="24"/>
          <w:lang w:eastAsia="en-GB"/>
        </w:rPr>
        <w:t xml:space="preserve">In response to Saddam Hussein’s </w:t>
      </w:r>
      <w:r w:rsidR="00A81E7D" w:rsidRPr="00371D0D">
        <w:rPr>
          <w:rFonts w:ascii="Times New Roman" w:eastAsia="Times New Roman" w:hAnsi="Times New Roman" w:cs="Times New Roman"/>
          <w:sz w:val="24"/>
          <w:szCs w:val="24"/>
          <w:lang w:eastAsia="en-GB"/>
        </w:rPr>
        <w:t xml:space="preserve">accusations, </w:t>
      </w:r>
      <w:r w:rsidR="00D940E5" w:rsidRPr="00371D0D">
        <w:rPr>
          <w:rFonts w:ascii="Times New Roman" w:eastAsia="Times New Roman" w:hAnsi="Times New Roman" w:cs="Times New Roman"/>
          <w:sz w:val="24"/>
          <w:szCs w:val="24"/>
          <w:lang w:eastAsia="en-GB"/>
        </w:rPr>
        <w:t>in</w:t>
      </w:r>
      <w:r w:rsidR="00A81E7D" w:rsidRPr="00371D0D">
        <w:rPr>
          <w:rFonts w:ascii="Times New Roman" w:eastAsia="Times New Roman" w:hAnsi="Times New Roman" w:cs="Times New Roman"/>
          <w:sz w:val="24"/>
          <w:szCs w:val="24"/>
          <w:lang w:eastAsia="en-GB"/>
        </w:rPr>
        <w:t xml:space="preserve"> late 1989 and early 1990 there were ongoing mediations by other regional leaders and later U.S. diplomat</w:t>
      </w:r>
      <w:r w:rsidR="00D20200" w:rsidRPr="00371D0D">
        <w:rPr>
          <w:rFonts w:ascii="Times New Roman" w:eastAsia="Times New Roman" w:hAnsi="Times New Roman" w:cs="Times New Roman"/>
          <w:sz w:val="24"/>
          <w:szCs w:val="24"/>
          <w:lang w:eastAsia="en-GB"/>
        </w:rPr>
        <w:t>ic efforts</w:t>
      </w:r>
      <w:r w:rsidR="00A81E7D" w:rsidRPr="00371D0D">
        <w:rPr>
          <w:rFonts w:ascii="Times New Roman" w:eastAsia="Times New Roman" w:hAnsi="Times New Roman" w:cs="Times New Roman"/>
          <w:sz w:val="24"/>
          <w:szCs w:val="24"/>
          <w:lang w:eastAsia="en-GB"/>
        </w:rPr>
        <w:t xml:space="preserve"> to ease tensions</w:t>
      </w:r>
      <w:r w:rsidR="000041BE" w:rsidRPr="00371D0D">
        <w:rPr>
          <w:rFonts w:ascii="Times New Roman" w:eastAsia="Times New Roman" w:hAnsi="Times New Roman" w:cs="Times New Roman"/>
          <w:sz w:val="24"/>
          <w:szCs w:val="24"/>
          <w:lang w:eastAsia="en-GB"/>
        </w:rPr>
        <w:t xml:space="preserve"> </w:t>
      </w:r>
      <w:r w:rsidR="00A81E7D" w:rsidRPr="00371D0D">
        <w:rPr>
          <w:rFonts w:ascii="Times New Roman" w:eastAsia="Times New Roman" w:hAnsi="Times New Roman" w:cs="Times New Roman"/>
          <w:sz w:val="24"/>
          <w:szCs w:val="24"/>
          <w:lang w:eastAsia="en-GB"/>
        </w:rPr>
        <w:t>(</w:t>
      </w:r>
      <w:proofErr w:type="spellStart"/>
      <w:r w:rsidR="00A81E7D" w:rsidRPr="00371D0D">
        <w:rPr>
          <w:rFonts w:ascii="Times New Roman" w:eastAsia="Times New Roman" w:hAnsi="Times New Roman" w:cs="Times New Roman"/>
          <w:sz w:val="24"/>
          <w:szCs w:val="24"/>
          <w:lang w:eastAsia="en-GB"/>
        </w:rPr>
        <w:t>Mazarr</w:t>
      </w:r>
      <w:proofErr w:type="spellEnd"/>
      <w:r w:rsidR="00A81E7D" w:rsidRPr="00371D0D">
        <w:rPr>
          <w:rFonts w:ascii="Times New Roman" w:eastAsia="Times New Roman" w:hAnsi="Times New Roman" w:cs="Times New Roman"/>
          <w:sz w:val="24"/>
          <w:szCs w:val="24"/>
          <w:lang w:eastAsia="en-GB"/>
        </w:rPr>
        <w:t xml:space="preserve"> et al., 1993: 23-44). </w:t>
      </w:r>
      <w:r w:rsidR="00FF3DC3" w:rsidRPr="00371D0D">
        <w:rPr>
          <w:rFonts w:ascii="Times New Roman" w:eastAsia="Times New Roman" w:hAnsi="Times New Roman" w:cs="Times New Roman"/>
          <w:sz w:val="24"/>
          <w:szCs w:val="24"/>
          <w:lang w:eastAsia="en-GB"/>
        </w:rPr>
        <w:t xml:space="preserve">Still, </w:t>
      </w:r>
      <w:r w:rsidR="00D20200" w:rsidRPr="00371D0D">
        <w:rPr>
          <w:rFonts w:ascii="Times New Roman" w:eastAsia="Times New Roman" w:hAnsi="Times New Roman" w:cs="Times New Roman"/>
          <w:sz w:val="24"/>
          <w:szCs w:val="24"/>
          <w:lang w:eastAsia="en-GB"/>
        </w:rPr>
        <w:t xml:space="preserve">ultimately </w:t>
      </w:r>
      <w:r w:rsidR="00305A23" w:rsidRPr="00371D0D">
        <w:rPr>
          <w:rFonts w:ascii="Times New Roman" w:eastAsia="Times New Roman" w:hAnsi="Times New Roman" w:cs="Times New Roman"/>
          <w:sz w:val="24"/>
          <w:szCs w:val="24"/>
          <w:lang w:eastAsia="en-GB"/>
        </w:rPr>
        <w:t>Iraq’s invasion of Kuwait</w:t>
      </w:r>
      <w:r w:rsidR="00FF3DC3" w:rsidRPr="00371D0D">
        <w:rPr>
          <w:rFonts w:ascii="Times New Roman" w:eastAsia="Times New Roman" w:hAnsi="Times New Roman" w:cs="Times New Roman"/>
          <w:sz w:val="24"/>
          <w:szCs w:val="24"/>
          <w:lang w:eastAsia="en-GB"/>
        </w:rPr>
        <w:t xml:space="preserve"> came as a surprise to many, including </w:t>
      </w:r>
      <w:r w:rsidR="00FF3DC3" w:rsidRPr="00371D0D">
        <w:rPr>
          <w:rFonts w:ascii="Times New Roman" w:eastAsia="Times New Roman" w:hAnsi="Times New Roman" w:cs="Times New Roman"/>
          <w:sz w:val="24"/>
          <w:szCs w:val="24"/>
          <w:lang w:eastAsia="en-GB"/>
        </w:rPr>
        <w:lastRenderedPageBreak/>
        <w:t>political analysts and policymakers in the United States (</w:t>
      </w:r>
      <w:r w:rsidR="00FF3DC3" w:rsidRPr="00371D0D">
        <w:rPr>
          <w:rFonts w:ascii="Times New Roman" w:eastAsia="Times New Roman" w:hAnsi="Times New Roman" w:cs="Times New Roman"/>
          <w:sz w:val="24"/>
          <w:szCs w:val="24"/>
          <w:lang w:eastAsia="en-GB"/>
        </w:rPr>
        <w:fldChar w:fldCharType="begin"/>
      </w:r>
      <w:r w:rsidR="00FF3DC3" w:rsidRPr="00371D0D">
        <w:rPr>
          <w:rFonts w:ascii="Times New Roman" w:eastAsia="Times New Roman" w:hAnsi="Times New Roman" w:cs="Times New Roman"/>
          <w:sz w:val="24"/>
          <w:szCs w:val="24"/>
          <w:lang w:eastAsia="en-GB"/>
        </w:rPr>
        <w:instrText>ADDIN RW.CITE{{60 Ballard,JohnR. 2010; 61 Mazarr,MichaelJ. 1993}}</w:instrText>
      </w:r>
      <w:r w:rsidR="00FF3DC3" w:rsidRPr="00371D0D">
        <w:rPr>
          <w:rFonts w:ascii="Times New Roman" w:eastAsia="Times New Roman" w:hAnsi="Times New Roman" w:cs="Times New Roman"/>
          <w:sz w:val="24"/>
          <w:szCs w:val="24"/>
          <w:lang w:eastAsia="en-GB"/>
        </w:rPr>
        <w:fldChar w:fldCharType="separate"/>
      </w:r>
      <w:r w:rsidR="00FF3DC3" w:rsidRPr="00371D0D">
        <w:rPr>
          <w:rFonts w:ascii="Times New Roman" w:eastAsia="Times New Roman" w:hAnsi="Times New Roman" w:cs="Times New Roman"/>
          <w:sz w:val="24"/>
          <w:szCs w:val="24"/>
          <w:lang w:eastAsia="en-GB"/>
        </w:rPr>
        <w:t>Ballard, 2010; Mazarr et al., 1993</w:t>
      </w:r>
      <w:r w:rsidR="00FF3DC3" w:rsidRPr="00371D0D">
        <w:rPr>
          <w:rFonts w:ascii="Times New Roman" w:eastAsia="Times New Roman" w:hAnsi="Times New Roman" w:cs="Times New Roman"/>
          <w:sz w:val="24"/>
          <w:szCs w:val="24"/>
          <w:lang w:eastAsia="en-GB"/>
        </w:rPr>
        <w:fldChar w:fldCharType="end"/>
      </w:r>
      <w:r w:rsidR="00FF3DC3" w:rsidRPr="00371D0D">
        <w:rPr>
          <w:rFonts w:ascii="Times New Roman" w:eastAsia="Times New Roman" w:hAnsi="Times New Roman" w:cs="Times New Roman"/>
          <w:sz w:val="24"/>
          <w:szCs w:val="24"/>
          <w:lang w:eastAsia="en-GB"/>
        </w:rPr>
        <w:t>: 45).</w:t>
      </w:r>
    </w:p>
    <w:p w14:paraId="06B0D94D" w14:textId="77777777" w:rsidR="00194CA2" w:rsidRPr="00371D0D" w:rsidRDefault="00194CA2" w:rsidP="00194CA2">
      <w:pPr>
        <w:spacing w:after="0" w:line="480" w:lineRule="auto"/>
        <w:rPr>
          <w:rFonts w:ascii="Times New Roman" w:eastAsia="Times New Roman" w:hAnsi="Times New Roman" w:cs="Times New Roman"/>
          <w:sz w:val="24"/>
          <w:szCs w:val="24"/>
          <w:lang w:eastAsia="en-GB"/>
        </w:rPr>
      </w:pPr>
    </w:p>
    <w:p w14:paraId="01E0CE99" w14:textId="30FC3091" w:rsidR="00FF3DC3" w:rsidRPr="00371D0D" w:rsidRDefault="00FF3DC3" w:rsidP="00194CA2">
      <w:pPr>
        <w:spacing w:after="0" w:line="480" w:lineRule="auto"/>
        <w:rPr>
          <w:rFonts w:ascii="Times New Roman" w:eastAsia="Times New Roman" w:hAnsi="Times New Roman" w:cs="Times New Roman"/>
          <w:sz w:val="24"/>
          <w:szCs w:val="24"/>
          <w:lang w:eastAsia="en-GB"/>
        </w:rPr>
      </w:pPr>
      <w:r w:rsidRPr="00371D0D">
        <w:rPr>
          <w:rFonts w:ascii="Times New Roman" w:eastAsia="Times New Roman" w:hAnsi="Times New Roman" w:cs="Times New Roman"/>
          <w:sz w:val="24"/>
          <w:szCs w:val="24"/>
          <w:lang w:eastAsia="en-GB"/>
        </w:rPr>
        <w:t>The attack was immediately condemned internationally. The UN Security Council issued several resolutions in the following months</w:t>
      </w:r>
      <w:r w:rsidR="008A0612" w:rsidRPr="00371D0D">
        <w:rPr>
          <w:rFonts w:ascii="Times New Roman" w:eastAsia="Times New Roman" w:hAnsi="Times New Roman" w:cs="Times New Roman"/>
          <w:sz w:val="24"/>
          <w:szCs w:val="24"/>
          <w:lang w:eastAsia="en-GB"/>
        </w:rPr>
        <w:t xml:space="preserve">, </w:t>
      </w:r>
      <w:r w:rsidRPr="00371D0D">
        <w:rPr>
          <w:rFonts w:ascii="Times New Roman" w:eastAsia="Times New Roman" w:hAnsi="Times New Roman" w:cs="Times New Roman"/>
          <w:sz w:val="24"/>
          <w:szCs w:val="24"/>
          <w:lang w:eastAsia="en-GB"/>
        </w:rPr>
        <w:t>ultimately authoriz</w:t>
      </w:r>
      <w:r w:rsidR="008A0612" w:rsidRPr="00371D0D">
        <w:rPr>
          <w:rFonts w:ascii="Times New Roman" w:eastAsia="Times New Roman" w:hAnsi="Times New Roman" w:cs="Times New Roman"/>
          <w:sz w:val="24"/>
          <w:szCs w:val="24"/>
          <w:lang w:eastAsia="en-GB"/>
        </w:rPr>
        <w:t>ing</w:t>
      </w:r>
      <w:r w:rsidRPr="00371D0D">
        <w:rPr>
          <w:rFonts w:ascii="Times New Roman" w:eastAsia="Times New Roman" w:hAnsi="Times New Roman" w:cs="Times New Roman"/>
          <w:sz w:val="24"/>
          <w:szCs w:val="24"/>
          <w:lang w:eastAsia="en-GB"/>
        </w:rPr>
        <w:t xml:space="preserve"> the use of a military intervention (</w:t>
      </w:r>
      <w:r w:rsidRPr="00371D0D">
        <w:rPr>
          <w:rFonts w:ascii="Times New Roman" w:eastAsia="Times New Roman" w:hAnsi="Times New Roman" w:cs="Times New Roman"/>
          <w:sz w:val="24"/>
          <w:szCs w:val="24"/>
          <w:lang w:eastAsia="en-GB"/>
        </w:rPr>
        <w:fldChar w:fldCharType="begin"/>
      </w:r>
      <w:r w:rsidRPr="00371D0D">
        <w:rPr>
          <w:rFonts w:ascii="Times New Roman" w:eastAsia="Times New Roman" w:hAnsi="Times New Roman" w:cs="Times New Roman"/>
          <w:sz w:val="24"/>
          <w:szCs w:val="24"/>
          <w:lang w:eastAsia="en-GB"/>
        </w:rPr>
        <w:instrText>ADDIN RW.CITE{{61 Mazarr,MichaelJ. 1993}}</w:instrText>
      </w:r>
      <w:r w:rsidRPr="00371D0D">
        <w:rPr>
          <w:rFonts w:ascii="Times New Roman" w:eastAsia="Times New Roman" w:hAnsi="Times New Roman" w:cs="Times New Roman"/>
          <w:sz w:val="24"/>
          <w:szCs w:val="24"/>
          <w:lang w:eastAsia="en-GB"/>
        </w:rPr>
        <w:fldChar w:fldCharType="separate"/>
      </w:r>
      <w:r w:rsidRPr="00371D0D">
        <w:rPr>
          <w:rFonts w:ascii="Times New Roman" w:eastAsia="Times New Roman" w:hAnsi="Times New Roman" w:cs="Times New Roman"/>
          <w:sz w:val="24"/>
          <w:szCs w:val="24"/>
          <w:lang w:eastAsia="en-GB"/>
        </w:rPr>
        <w:t>Mazarr et al., 1993</w:t>
      </w:r>
      <w:r w:rsidRPr="00371D0D">
        <w:rPr>
          <w:rFonts w:ascii="Times New Roman" w:eastAsia="Times New Roman" w:hAnsi="Times New Roman" w:cs="Times New Roman"/>
          <w:sz w:val="24"/>
          <w:szCs w:val="24"/>
          <w:lang w:eastAsia="en-GB"/>
        </w:rPr>
        <w:fldChar w:fldCharType="end"/>
      </w:r>
      <w:r w:rsidRPr="00371D0D">
        <w:rPr>
          <w:rFonts w:ascii="Times New Roman" w:eastAsia="Times New Roman" w:hAnsi="Times New Roman" w:cs="Times New Roman"/>
          <w:sz w:val="24"/>
          <w:szCs w:val="24"/>
          <w:lang w:eastAsia="en-GB"/>
        </w:rPr>
        <w:t xml:space="preserve">: 67). </w:t>
      </w:r>
      <w:r w:rsidR="00552AF2" w:rsidRPr="00371D0D">
        <w:rPr>
          <w:rFonts w:ascii="Times New Roman" w:eastAsia="Times New Roman" w:hAnsi="Times New Roman" w:cs="Times New Roman"/>
          <w:sz w:val="24"/>
          <w:szCs w:val="24"/>
          <w:lang w:eastAsia="en-GB"/>
        </w:rPr>
        <w:t>In the United States</w:t>
      </w:r>
      <w:r w:rsidRPr="00371D0D">
        <w:rPr>
          <w:rFonts w:ascii="Times New Roman" w:eastAsia="Times New Roman" w:hAnsi="Times New Roman" w:cs="Times New Roman"/>
          <w:sz w:val="24"/>
          <w:szCs w:val="24"/>
          <w:lang w:eastAsia="en-GB"/>
        </w:rPr>
        <w:t>, the Bush Administration began to build an international coalition soon after the invasion, initially to protect Saudi Arabia from a similar blitz attack with Operation Desert Shield, and finally in early 1991 to eject Iraqi forces from Kuwait with Operation Desert Storm (</w:t>
      </w:r>
      <w:r w:rsidRPr="00371D0D">
        <w:rPr>
          <w:rFonts w:ascii="Times New Roman" w:eastAsia="Times New Roman" w:hAnsi="Times New Roman" w:cs="Times New Roman"/>
          <w:sz w:val="24"/>
          <w:szCs w:val="24"/>
          <w:lang w:eastAsia="en-GB"/>
        </w:rPr>
        <w:fldChar w:fldCharType="begin"/>
      </w:r>
      <w:r w:rsidRPr="00371D0D">
        <w:rPr>
          <w:rFonts w:ascii="Times New Roman" w:eastAsia="Times New Roman" w:hAnsi="Times New Roman" w:cs="Times New Roman"/>
          <w:sz w:val="24"/>
          <w:szCs w:val="24"/>
          <w:lang w:eastAsia="en-GB"/>
        </w:rPr>
        <w:instrText>ADDIN RW.CITE{{61 Mazarr,MichaelJ. 1993}}</w:instrText>
      </w:r>
      <w:r w:rsidRPr="00371D0D">
        <w:rPr>
          <w:rFonts w:ascii="Times New Roman" w:eastAsia="Times New Roman" w:hAnsi="Times New Roman" w:cs="Times New Roman"/>
          <w:sz w:val="24"/>
          <w:szCs w:val="24"/>
          <w:lang w:eastAsia="en-GB"/>
        </w:rPr>
        <w:fldChar w:fldCharType="separate"/>
      </w:r>
      <w:r w:rsidRPr="00371D0D">
        <w:rPr>
          <w:rFonts w:ascii="Times New Roman" w:eastAsia="Times New Roman" w:hAnsi="Times New Roman" w:cs="Times New Roman"/>
          <w:sz w:val="24"/>
          <w:szCs w:val="24"/>
          <w:lang w:eastAsia="en-GB"/>
        </w:rPr>
        <w:t>Mazarr et al., 1993</w:t>
      </w:r>
      <w:r w:rsidRPr="00371D0D">
        <w:rPr>
          <w:rFonts w:ascii="Times New Roman" w:eastAsia="Times New Roman" w:hAnsi="Times New Roman" w:cs="Times New Roman"/>
          <w:sz w:val="24"/>
          <w:szCs w:val="24"/>
          <w:lang w:eastAsia="en-GB"/>
        </w:rPr>
        <w:fldChar w:fldCharType="end"/>
      </w:r>
      <w:r w:rsidRPr="00371D0D">
        <w:rPr>
          <w:rFonts w:ascii="Times New Roman" w:eastAsia="Times New Roman" w:hAnsi="Times New Roman" w:cs="Times New Roman"/>
          <w:sz w:val="24"/>
          <w:szCs w:val="24"/>
          <w:lang w:eastAsia="en-GB"/>
        </w:rPr>
        <w:t>).</w:t>
      </w:r>
    </w:p>
    <w:p w14:paraId="55E00976" w14:textId="77777777" w:rsidR="00194CA2" w:rsidRPr="00371D0D" w:rsidRDefault="00194CA2" w:rsidP="00194CA2">
      <w:pPr>
        <w:spacing w:after="0" w:line="480" w:lineRule="auto"/>
        <w:rPr>
          <w:rFonts w:ascii="Times New Roman" w:eastAsia="Times New Roman" w:hAnsi="Times New Roman" w:cs="Times New Roman"/>
          <w:sz w:val="24"/>
          <w:szCs w:val="24"/>
          <w:lang w:eastAsia="en-GB"/>
        </w:rPr>
      </w:pPr>
    </w:p>
    <w:p w14:paraId="00E0AB90" w14:textId="30217FDC" w:rsidR="00BB57F0" w:rsidRPr="00371D0D" w:rsidRDefault="00FF3DC3" w:rsidP="00194CA2">
      <w:pPr>
        <w:spacing w:after="0" w:line="480" w:lineRule="auto"/>
        <w:rPr>
          <w:rFonts w:ascii="Times New Roman" w:eastAsia="Times New Roman" w:hAnsi="Times New Roman" w:cs="Times New Roman"/>
          <w:sz w:val="24"/>
          <w:szCs w:val="24"/>
          <w:lang w:eastAsia="en-GB"/>
        </w:rPr>
      </w:pPr>
      <w:r w:rsidRPr="00371D0D">
        <w:rPr>
          <w:rFonts w:ascii="Times New Roman" w:eastAsia="Times New Roman" w:hAnsi="Times New Roman" w:cs="Times New Roman"/>
          <w:sz w:val="24"/>
          <w:szCs w:val="24"/>
          <w:lang w:eastAsia="en-GB"/>
        </w:rPr>
        <w:t>In the United States, the Gulf</w:t>
      </w:r>
      <w:r w:rsidR="00782689" w:rsidRPr="00371D0D">
        <w:rPr>
          <w:rFonts w:ascii="Times New Roman" w:eastAsia="Times New Roman" w:hAnsi="Times New Roman" w:cs="Times New Roman"/>
          <w:sz w:val="24"/>
          <w:szCs w:val="24"/>
          <w:lang w:eastAsia="en-GB"/>
        </w:rPr>
        <w:t xml:space="preserve"> </w:t>
      </w:r>
      <w:r w:rsidR="00D37335" w:rsidRPr="00371D0D">
        <w:rPr>
          <w:rFonts w:ascii="Times New Roman" w:eastAsia="Times New Roman" w:hAnsi="Times New Roman" w:cs="Times New Roman"/>
          <w:sz w:val="24"/>
          <w:szCs w:val="24"/>
          <w:lang w:eastAsia="en-GB"/>
        </w:rPr>
        <w:t>W</w:t>
      </w:r>
      <w:r w:rsidR="00782689" w:rsidRPr="00371D0D">
        <w:rPr>
          <w:rFonts w:ascii="Times New Roman" w:eastAsia="Times New Roman" w:hAnsi="Times New Roman" w:cs="Times New Roman"/>
          <w:sz w:val="24"/>
          <w:szCs w:val="24"/>
          <w:lang w:eastAsia="en-GB"/>
        </w:rPr>
        <w:t>ar</w:t>
      </w:r>
      <w:r w:rsidR="00D37335" w:rsidRPr="00371D0D">
        <w:rPr>
          <w:rFonts w:ascii="Times New Roman" w:eastAsia="Times New Roman" w:hAnsi="Times New Roman" w:cs="Times New Roman"/>
          <w:sz w:val="24"/>
          <w:szCs w:val="24"/>
          <w:lang w:eastAsia="en-GB"/>
        </w:rPr>
        <w:t xml:space="preserve"> – </w:t>
      </w:r>
      <w:r w:rsidR="001D237E" w:rsidRPr="00371D0D">
        <w:rPr>
          <w:rFonts w:ascii="Times New Roman" w:eastAsia="Times New Roman" w:hAnsi="Times New Roman" w:cs="Times New Roman"/>
          <w:sz w:val="24"/>
          <w:szCs w:val="24"/>
          <w:lang w:eastAsia="en-GB"/>
        </w:rPr>
        <w:t xml:space="preserve">also </w:t>
      </w:r>
      <w:r w:rsidR="00D37335" w:rsidRPr="00371D0D">
        <w:rPr>
          <w:rFonts w:ascii="Times New Roman" w:eastAsia="Times New Roman" w:hAnsi="Times New Roman" w:cs="Times New Roman"/>
          <w:sz w:val="24"/>
          <w:szCs w:val="24"/>
          <w:lang w:eastAsia="en-GB"/>
        </w:rPr>
        <w:t xml:space="preserve">known as the </w:t>
      </w:r>
      <w:r w:rsidR="001D237E" w:rsidRPr="00371D0D">
        <w:rPr>
          <w:rFonts w:ascii="Times New Roman" w:eastAsia="Times New Roman" w:hAnsi="Times New Roman" w:cs="Times New Roman"/>
          <w:sz w:val="24"/>
          <w:szCs w:val="24"/>
          <w:lang w:eastAsia="en-GB"/>
        </w:rPr>
        <w:t>S</w:t>
      </w:r>
      <w:r w:rsidR="00D37335" w:rsidRPr="00371D0D">
        <w:rPr>
          <w:rFonts w:ascii="Times New Roman" w:eastAsia="Times New Roman" w:hAnsi="Times New Roman" w:cs="Times New Roman"/>
          <w:sz w:val="24"/>
          <w:szCs w:val="24"/>
          <w:lang w:eastAsia="en-GB"/>
        </w:rPr>
        <w:t xml:space="preserve">econd Gulf War after </w:t>
      </w:r>
      <w:r w:rsidR="001D237E" w:rsidRPr="00371D0D">
        <w:rPr>
          <w:rFonts w:ascii="Times New Roman" w:eastAsia="Times New Roman" w:hAnsi="Times New Roman" w:cs="Times New Roman"/>
          <w:sz w:val="24"/>
          <w:szCs w:val="24"/>
          <w:lang w:eastAsia="en-GB"/>
        </w:rPr>
        <w:t>the Iran-Iraq War of 1980-1988</w:t>
      </w:r>
      <w:r w:rsidR="00D37335" w:rsidRPr="00371D0D">
        <w:rPr>
          <w:rFonts w:ascii="Times New Roman" w:eastAsia="Times New Roman" w:hAnsi="Times New Roman" w:cs="Times New Roman"/>
          <w:sz w:val="24"/>
          <w:szCs w:val="24"/>
          <w:lang w:eastAsia="en-GB"/>
        </w:rPr>
        <w:t xml:space="preserve"> (Estes, 2006: 1) –</w:t>
      </w:r>
      <w:r w:rsidRPr="00371D0D">
        <w:rPr>
          <w:rFonts w:ascii="Times New Roman" w:eastAsia="Times New Roman" w:hAnsi="Times New Roman" w:cs="Times New Roman"/>
          <w:sz w:val="24"/>
          <w:szCs w:val="24"/>
          <w:lang w:eastAsia="en-GB"/>
        </w:rPr>
        <w:t xml:space="preserve"> ultimately became </w:t>
      </w:r>
      <w:r w:rsidR="003F269C" w:rsidRPr="00371D0D">
        <w:rPr>
          <w:rFonts w:ascii="Times New Roman" w:eastAsia="Times New Roman" w:hAnsi="Times New Roman" w:cs="Times New Roman"/>
          <w:sz w:val="24"/>
          <w:szCs w:val="24"/>
          <w:lang w:eastAsia="en-GB"/>
        </w:rPr>
        <w:t>a</w:t>
      </w:r>
      <w:r w:rsidRPr="00371D0D">
        <w:rPr>
          <w:rFonts w:ascii="Times New Roman" w:eastAsia="Times New Roman" w:hAnsi="Times New Roman" w:cs="Times New Roman"/>
          <w:sz w:val="24"/>
          <w:szCs w:val="24"/>
          <w:lang w:eastAsia="en-GB"/>
        </w:rPr>
        <w:t xml:space="preserve"> media war</w:t>
      </w:r>
      <w:r w:rsidR="003F269C" w:rsidRPr="00371D0D">
        <w:rPr>
          <w:rFonts w:ascii="Times New Roman" w:eastAsia="Times New Roman" w:hAnsi="Times New Roman" w:cs="Times New Roman"/>
          <w:sz w:val="24"/>
          <w:szCs w:val="24"/>
          <w:lang w:eastAsia="en-GB"/>
        </w:rPr>
        <w:t xml:space="preserve">: </w:t>
      </w:r>
      <w:r w:rsidR="00BC24AD" w:rsidRPr="00371D0D">
        <w:rPr>
          <w:rFonts w:ascii="Times New Roman" w:eastAsia="Times New Roman" w:hAnsi="Times New Roman" w:cs="Times New Roman"/>
          <w:sz w:val="24"/>
          <w:szCs w:val="24"/>
          <w:lang w:eastAsia="en-GB"/>
        </w:rPr>
        <w:t>one of the first</w:t>
      </w:r>
      <w:r w:rsidR="003F269C" w:rsidRPr="00371D0D">
        <w:rPr>
          <w:rFonts w:ascii="Times New Roman" w:eastAsia="Times New Roman" w:hAnsi="Times New Roman" w:cs="Times New Roman"/>
          <w:sz w:val="24"/>
          <w:szCs w:val="24"/>
          <w:lang w:eastAsia="en-GB"/>
        </w:rPr>
        <w:t xml:space="preserve"> military spectacle</w:t>
      </w:r>
      <w:r w:rsidR="00BC24AD" w:rsidRPr="00371D0D">
        <w:rPr>
          <w:rFonts w:ascii="Times New Roman" w:eastAsia="Times New Roman" w:hAnsi="Times New Roman" w:cs="Times New Roman"/>
          <w:sz w:val="24"/>
          <w:szCs w:val="24"/>
          <w:lang w:eastAsia="en-GB"/>
        </w:rPr>
        <w:t>s</w:t>
      </w:r>
      <w:r w:rsidR="003F269C" w:rsidRPr="00371D0D">
        <w:rPr>
          <w:rFonts w:ascii="Times New Roman" w:eastAsia="Times New Roman" w:hAnsi="Times New Roman" w:cs="Times New Roman"/>
          <w:sz w:val="24"/>
          <w:szCs w:val="24"/>
          <w:lang w:eastAsia="en-GB"/>
        </w:rPr>
        <w:t xml:space="preserve"> broadcast to the world on U.S. media</w:t>
      </w:r>
      <w:r w:rsidR="00BC24AD" w:rsidRPr="00371D0D">
        <w:rPr>
          <w:rFonts w:ascii="Times New Roman" w:eastAsia="Times New Roman" w:hAnsi="Times New Roman" w:cs="Times New Roman"/>
          <w:sz w:val="24"/>
          <w:szCs w:val="24"/>
          <w:lang w:eastAsia="en-GB"/>
        </w:rPr>
        <w:t xml:space="preserve"> and </w:t>
      </w:r>
      <w:r w:rsidR="00552AF2" w:rsidRPr="00371D0D">
        <w:rPr>
          <w:rFonts w:ascii="Times New Roman" w:eastAsia="Times New Roman" w:hAnsi="Times New Roman" w:cs="Times New Roman"/>
          <w:sz w:val="24"/>
          <w:szCs w:val="24"/>
          <w:lang w:eastAsia="en-GB"/>
        </w:rPr>
        <w:t>a</w:t>
      </w:r>
      <w:r w:rsidR="00BC24AD" w:rsidRPr="00371D0D">
        <w:rPr>
          <w:rFonts w:ascii="Times New Roman" w:eastAsia="Times New Roman" w:hAnsi="Times New Roman" w:cs="Times New Roman"/>
          <w:sz w:val="24"/>
          <w:szCs w:val="24"/>
          <w:lang w:eastAsia="en-GB"/>
        </w:rPr>
        <w:t xml:space="preserve"> successful public relations campaign (Kellner, 2004: 136)</w:t>
      </w:r>
      <w:r w:rsidRPr="00371D0D">
        <w:rPr>
          <w:rFonts w:ascii="Times New Roman" w:eastAsia="Times New Roman" w:hAnsi="Times New Roman" w:cs="Times New Roman"/>
          <w:sz w:val="24"/>
          <w:szCs w:val="24"/>
          <w:lang w:eastAsia="en-GB"/>
        </w:rPr>
        <w:t xml:space="preserve">. </w:t>
      </w:r>
      <w:r w:rsidR="00BB57F0" w:rsidRPr="00371D0D">
        <w:rPr>
          <w:rFonts w:ascii="Times New Roman" w:eastAsia="Times New Roman" w:hAnsi="Times New Roman" w:cs="Times New Roman"/>
          <w:sz w:val="24"/>
          <w:szCs w:val="24"/>
          <w:lang w:eastAsia="en-GB"/>
        </w:rPr>
        <w:t xml:space="preserve">Following </w:t>
      </w:r>
      <w:r w:rsidR="00F00E9A" w:rsidRPr="00371D0D">
        <w:rPr>
          <w:rFonts w:ascii="Times New Roman" w:eastAsia="Times New Roman" w:hAnsi="Times New Roman" w:cs="Times New Roman"/>
          <w:sz w:val="24"/>
          <w:szCs w:val="24"/>
          <w:lang w:eastAsia="en-GB"/>
        </w:rPr>
        <w:t>Iraq’s</w:t>
      </w:r>
      <w:r w:rsidR="00BB57F0" w:rsidRPr="00371D0D">
        <w:rPr>
          <w:rFonts w:ascii="Times New Roman" w:eastAsia="Times New Roman" w:hAnsi="Times New Roman" w:cs="Times New Roman"/>
          <w:sz w:val="24"/>
          <w:szCs w:val="24"/>
          <w:lang w:eastAsia="en-GB"/>
        </w:rPr>
        <w:t xml:space="preserve"> invasion</w:t>
      </w:r>
      <w:r w:rsidR="00F00E9A" w:rsidRPr="00371D0D">
        <w:rPr>
          <w:rFonts w:ascii="Times New Roman" w:eastAsia="Times New Roman" w:hAnsi="Times New Roman" w:cs="Times New Roman"/>
          <w:sz w:val="24"/>
          <w:szCs w:val="24"/>
          <w:lang w:eastAsia="en-GB"/>
        </w:rPr>
        <w:t xml:space="preserve"> of Kuwait</w:t>
      </w:r>
      <w:r w:rsidRPr="00371D0D">
        <w:rPr>
          <w:rFonts w:ascii="Times New Roman" w:eastAsia="Times New Roman" w:hAnsi="Times New Roman" w:cs="Times New Roman"/>
          <w:sz w:val="24"/>
          <w:szCs w:val="24"/>
          <w:lang w:eastAsia="en-GB"/>
        </w:rPr>
        <w:t xml:space="preserve">, </w:t>
      </w:r>
      <w:r w:rsidR="00BB57F0" w:rsidRPr="00371D0D">
        <w:rPr>
          <w:rFonts w:ascii="Times New Roman" w:eastAsia="Times New Roman" w:hAnsi="Times New Roman" w:cs="Times New Roman"/>
          <w:sz w:val="24"/>
          <w:szCs w:val="24"/>
          <w:lang w:eastAsia="en-GB"/>
        </w:rPr>
        <w:t>both the</w:t>
      </w:r>
      <w:r w:rsidRPr="00371D0D">
        <w:rPr>
          <w:rFonts w:ascii="Times New Roman" w:eastAsia="Times New Roman" w:hAnsi="Times New Roman" w:cs="Times New Roman"/>
          <w:sz w:val="24"/>
          <w:szCs w:val="24"/>
          <w:lang w:eastAsia="en-GB"/>
        </w:rPr>
        <w:t xml:space="preserve"> White House</w:t>
      </w:r>
      <w:r w:rsidR="00BB57F0" w:rsidRPr="00371D0D">
        <w:rPr>
          <w:rFonts w:ascii="Times New Roman" w:eastAsia="Times New Roman" w:hAnsi="Times New Roman" w:cs="Times New Roman"/>
          <w:sz w:val="24"/>
          <w:szCs w:val="24"/>
          <w:lang w:eastAsia="en-GB"/>
        </w:rPr>
        <w:t xml:space="preserve"> and</w:t>
      </w:r>
      <w:r w:rsidRPr="00371D0D">
        <w:rPr>
          <w:rFonts w:ascii="Times New Roman" w:eastAsia="Times New Roman" w:hAnsi="Times New Roman" w:cs="Times New Roman"/>
          <w:sz w:val="24"/>
          <w:szCs w:val="24"/>
          <w:lang w:eastAsia="en-GB"/>
        </w:rPr>
        <w:t xml:space="preserve"> wealthy Kuwaiti interest groups </w:t>
      </w:r>
      <w:r w:rsidR="00BB57F0" w:rsidRPr="00371D0D">
        <w:rPr>
          <w:rFonts w:ascii="Times New Roman" w:eastAsia="Times New Roman" w:hAnsi="Times New Roman" w:cs="Times New Roman"/>
          <w:sz w:val="24"/>
          <w:szCs w:val="24"/>
          <w:lang w:eastAsia="en-GB"/>
        </w:rPr>
        <w:t xml:space="preserve">undertook a campaign to sway the American public opinion to support a military operation </w:t>
      </w:r>
      <w:r w:rsidRPr="00371D0D">
        <w:rPr>
          <w:rFonts w:ascii="Times New Roman" w:eastAsia="Times New Roman" w:hAnsi="Times New Roman" w:cs="Times New Roman"/>
          <w:sz w:val="24"/>
          <w:szCs w:val="24"/>
          <w:lang w:eastAsia="en-GB"/>
        </w:rPr>
        <w:t>(</w:t>
      </w:r>
      <w:r w:rsidR="00BB57F0" w:rsidRPr="00371D0D">
        <w:rPr>
          <w:rFonts w:ascii="Times New Roman" w:eastAsia="Times New Roman" w:hAnsi="Times New Roman" w:cs="Times New Roman"/>
          <w:sz w:val="24"/>
          <w:szCs w:val="24"/>
          <w:lang w:eastAsia="en-GB"/>
        </w:rPr>
        <w:t>for one account of</w:t>
      </w:r>
      <w:r w:rsidR="00762AE9" w:rsidRPr="00371D0D">
        <w:rPr>
          <w:rFonts w:ascii="Times New Roman" w:eastAsia="Times New Roman" w:hAnsi="Times New Roman" w:cs="Times New Roman"/>
          <w:sz w:val="24"/>
          <w:szCs w:val="24"/>
          <w:lang w:eastAsia="en-GB"/>
        </w:rPr>
        <w:t xml:space="preserve"> the Bush administration’s campaign, </w:t>
      </w:r>
      <w:r w:rsidR="00BB57F0" w:rsidRPr="00371D0D">
        <w:rPr>
          <w:rFonts w:ascii="Times New Roman" w:eastAsia="Times New Roman" w:hAnsi="Times New Roman" w:cs="Times New Roman"/>
          <w:sz w:val="24"/>
          <w:szCs w:val="24"/>
          <w:lang w:eastAsia="en-GB"/>
        </w:rPr>
        <w:t xml:space="preserve">see </w:t>
      </w:r>
      <w:r w:rsidRPr="00371D0D">
        <w:rPr>
          <w:rFonts w:ascii="Times New Roman" w:eastAsia="Times New Roman" w:hAnsi="Times New Roman" w:cs="Times New Roman"/>
          <w:sz w:val="24"/>
          <w:szCs w:val="24"/>
          <w:lang w:eastAsia="en-GB"/>
        </w:rPr>
        <w:fldChar w:fldCharType="begin"/>
      </w:r>
      <w:r w:rsidRPr="00371D0D">
        <w:rPr>
          <w:rFonts w:ascii="Times New Roman" w:eastAsia="Times New Roman" w:hAnsi="Times New Roman" w:cs="Times New Roman"/>
          <w:sz w:val="24"/>
          <w:szCs w:val="24"/>
          <w:lang w:eastAsia="en-GB"/>
        </w:rPr>
        <w:instrText>ADDIN RW.CITE{{54 Kellner,Douglas 2004}}</w:instrText>
      </w:r>
      <w:r w:rsidRPr="00371D0D">
        <w:rPr>
          <w:rFonts w:ascii="Times New Roman" w:eastAsia="Times New Roman" w:hAnsi="Times New Roman" w:cs="Times New Roman"/>
          <w:sz w:val="24"/>
          <w:szCs w:val="24"/>
          <w:lang w:eastAsia="en-GB"/>
        </w:rPr>
        <w:fldChar w:fldCharType="separate"/>
      </w:r>
      <w:r w:rsidRPr="00371D0D">
        <w:rPr>
          <w:rFonts w:ascii="Times New Roman" w:eastAsia="Times New Roman" w:hAnsi="Times New Roman" w:cs="Times New Roman"/>
          <w:sz w:val="24"/>
          <w:szCs w:val="24"/>
          <w:lang w:eastAsia="en-GB"/>
        </w:rPr>
        <w:t>Kellner, 2004</w:t>
      </w:r>
      <w:r w:rsidRPr="00371D0D">
        <w:rPr>
          <w:rFonts w:ascii="Times New Roman" w:eastAsia="Times New Roman" w:hAnsi="Times New Roman" w:cs="Times New Roman"/>
          <w:sz w:val="24"/>
          <w:szCs w:val="24"/>
          <w:lang w:eastAsia="en-GB"/>
        </w:rPr>
        <w:fldChar w:fldCharType="end"/>
      </w:r>
      <w:r w:rsidRPr="00371D0D">
        <w:rPr>
          <w:rFonts w:ascii="Times New Roman" w:eastAsia="Times New Roman" w:hAnsi="Times New Roman" w:cs="Times New Roman"/>
          <w:sz w:val="24"/>
          <w:szCs w:val="24"/>
          <w:lang w:eastAsia="en-GB"/>
        </w:rPr>
        <w:t>:</w:t>
      </w:r>
      <w:r w:rsidR="00BB57F0" w:rsidRPr="00371D0D">
        <w:rPr>
          <w:rFonts w:ascii="Times New Roman" w:eastAsia="Times New Roman" w:hAnsi="Times New Roman" w:cs="Times New Roman"/>
          <w:sz w:val="24"/>
          <w:szCs w:val="24"/>
          <w:lang w:eastAsia="en-GB"/>
        </w:rPr>
        <w:t xml:space="preserve"> 137-144</w:t>
      </w:r>
      <w:r w:rsidRPr="00371D0D">
        <w:rPr>
          <w:rFonts w:ascii="Times New Roman" w:eastAsia="Times New Roman" w:hAnsi="Times New Roman" w:cs="Times New Roman"/>
          <w:sz w:val="24"/>
          <w:szCs w:val="24"/>
          <w:lang w:eastAsia="en-GB"/>
        </w:rPr>
        <w:t xml:space="preserve">). </w:t>
      </w:r>
      <w:r w:rsidR="00762AE9" w:rsidRPr="00371D0D">
        <w:rPr>
          <w:rFonts w:ascii="Times New Roman" w:eastAsia="Times New Roman" w:hAnsi="Times New Roman" w:cs="Times New Roman"/>
          <w:sz w:val="24"/>
          <w:szCs w:val="24"/>
          <w:lang w:eastAsia="en-GB"/>
        </w:rPr>
        <w:t>As described by Kellner, t</w:t>
      </w:r>
      <w:r w:rsidR="00BB57F0" w:rsidRPr="00371D0D">
        <w:rPr>
          <w:rFonts w:ascii="Times New Roman" w:eastAsia="Times New Roman" w:hAnsi="Times New Roman" w:cs="Times New Roman"/>
          <w:sz w:val="24"/>
          <w:szCs w:val="24"/>
          <w:lang w:eastAsia="en-GB"/>
        </w:rPr>
        <w:t>he campaign included feeding disinformation to publication</w:t>
      </w:r>
      <w:r w:rsidR="00916F97" w:rsidRPr="00371D0D">
        <w:rPr>
          <w:rFonts w:ascii="Times New Roman" w:eastAsia="Times New Roman" w:hAnsi="Times New Roman" w:cs="Times New Roman"/>
          <w:sz w:val="24"/>
          <w:szCs w:val="24"/>
          <w:lang w:eastAsia="en-GB"/>
        </w:rPr>
        <w:t>s</w:t>
      </w:r>
      <w:r w:rsidR="00BB57F0" w:rsidRPr="00371D0D">
        <w:rPr>
          <w:rFonts w:ascii="Times New Roman" w:eastAsia="Times New Roman" w:hAnsi="Times New Roman" w:cs="Times New Roman"/>
          <w:sz w:val="24"/>
          <w:szCs w:val="24"/>
          <w:lang w:eastAsia="en-GB"/>
        </w:rPr>
        <w:t xml:space="preserve"> such as </w:t>
      </w:r>
      <w:r w:rsidR="00BB57F0" w:rsidRPr="00371D0D">
        <w:rPr>
          <w:rFonts w:ascii="Times New Roman" w:eastAsia="Times New Roman" w:hAnsi="Times New Roman" w:cs="Times New Roman"/>
          <w:i/>
          <w:sz w:val="24"/>
          <w:szCs w:val="24"/>
          <w:lang w:eastAsia="en-GB"/>
        </w:rPr>
        <w:t>The Washington Post</w:t>
      </w:r>
      <w:r w:rsidR="00BB57F0" w:rsidRPr="00371D0D">
        <w:rPr>
          <w:rFonts w:ascii="Times New Roman" w:eastAsia="Times New Roman" w:hAnsi="Times New Roman" w:cs="Times New Roman"/>
          <w:sz w:val="24"/>
          <w:szCs w:val="24"/>
          <w:lang w:eastAsia="en-GB"/>
        </w:rPr>
        <w:t xml:space="preserve">, and then using media reports and editorials to legitimize arguments for war. </w:t>
      </w:r>
      <w:r w:rsidR="00AE4C15" w:rsidRPr="00371D0D">
        <w:rPr>
          <w:rFonts w:ascii="Times New Roman" w:eastAsia="Times New Roman" w:hAnsi="Times New Roman" w:cs="Times New Roman"/>
          <w:sz w:val="24"/>
          <w:szCs w:val="24"/>
          <w:lang w:eastAsia="en-GB"/>
        </w:rPr>
        <w:t xml:space="preserve">The Bush </w:t>
      </w:r>
      <w:r w:rsidR="00AE4C15" w:rsidRPr="00371D0D">
        <w:rPr>
          <w:rFonts w:ascii="Times New Roman" w:eastAsia="Times New Roman" w:hAnsi="Times New Roman" w:cs="Times New Roman"/>
          <w:sz w:val="24"/>
          <w:szCs w:val="24"/>
          <w:lang w:eastAsia="en-GB"/>
        </w:rPr>
        <w:lastRenderedPageBreak/>
        <w:t xml:space="preserve">administration made a concerted effort to frame the conflict in terms of good and evil, casting Saddam Hussein in </w:t>
      </w:r>
      <w:r w:rsidR="00CE17B6" w:rsidRPr="00371D0D">
        <w:rPr>
          <w:rFonts w:ascii="Times New Roman" w:eastAsia="Times New Roman" w:hAnsi="Times New Roman" w:cs="Times New Roman"/>
          <w:sz w:val="24"/>
          <w:szCs w:val="24"/>
          <w:lang w:eastAsia="en-GB"/>
        </w:rPr>
        <w:t>the</w:t>
      </w:r>
      <w:r w:rsidR="00AE4C15" w:rsidRPr="00371D0D">
        <w:rPr>
          <w:rFonts w:ascii="Times New Roman" w:eastAsia="Times New Roman" w:hAnsi="Times New Roman" w:cs="Times New Roman"/>
          <w:sz w:val="24"/>
          <w:szCs w:val="24"/>
          <w:lang w:eastAsia="en-GB"/>
        </w:rPr>
        <w:t xml:space="preserve"> role of a villain (Peer and Chestnut</w:t>
      </w:r>
      <w:r w:rsidR="00913E48" w:rsidRPr="00371D0D">
        <w:rPr>
          <w:rFonts w:ascii="Times New Roman" w:eastAsia="Times New Roman" w:hAnsi="Times New Roman" w:cs="Times New Roman"/>
          <w:sz w:val="24"/>
          <w:szCs w:val="24"/>
          <w:lang w:eastAsia="en-GB"/>
        </w:rPr>
        <w:t>,</w:t>
      </w:r>
      <w:r w:rsidR="00AE4C15" w:rsidRPr="00371D0D">
        <w:rPr>
          <w:rFonts w:ascii="Times New Roman" w:eastAsia="Times New Roman" w:hAnsi="Times New Roman" w:cs="Times New Roman"/>
          <w:sz w:val="24"/>
          <w:szCs w:val="24"/>
          <w:lang w:eastAsia="en-GB"/>
        </w:rPr>
        <w:t xml:space="preserve"> 1995: 89-91).</w:t>
      </w:r>
      <w:r w:rsidR="00A07564" w:rsidRPr="00371D0D">
        <w:rPr>
          <w:rFonts w:ascii="Times New Roman" w:eastAsia="Times New Roman" w:hAnsi="Times New Roman" w:cs="Times New Roman"/>
          <w:sz w:val="24"/>
          <w:szCs w:val="24"/>
          <w:lang w:eastAsia="en-GB"/>
        </w:rPr>
        <w:t xml:space="preserve"> </w:t>
      </w:r>
      <w:r w:rsidRPr="00371D0D">
        <w:rPr>
          <w:rFonts w:ascii="Times New Roman" w:eastAsia="Times New Roman" w:hAnsi="Times New Roman" w:cs="Times New Roman"/>
          <w:sz w:val="24"/>
          <w:szCs w:val="24"/>
          <w:lang w:eastAsia="en-GB"/>
        </w:rPr>
        <w:t xml:space="preserve">The U.S. media agencies did not for the most part challenge the information </w:t>
      </w:r>
      <w:r w:rsidR="00D2239A" w:rsidRPr="00371D0D">
        <w:rPr>
          <w:rFonts w:ascii="Times New Roman" w:eastAsia="Times New Roman" w:hAnsi="Times New Roman" w:cs="Times New Roman"/>
          <w:sz w:val="24"/>
          <w:szCs w:val="24"/>
          <w:lang w:eastAsia="en-GB"/>
        </w:rPr>
        <w:t>it received</w:t>
      </w:r>
      <w:r w:rsidR="00BB57F0" w:rsidRPr="00371D0D">
        <w:rPr>
          <w:rFonts w:ascii="Times New Roman" w:eastAsia="Times New Roman" w:hAnsi="Times New Roman" w:cs="Times New Roman"/>
          <w:sz w:val="24"/>
          <w:szCs w:val="24"/>
          <w:lang w:eastAsia="en-GB"/>
        </w:rPr>
        <w:t>,</w:t>
      </w:r>
      <w:r w:rsidR="00D2239A" w:rsidRPr="00371D0D">
        <w:rPr>
          <w:rFonts w:ascii="Times New Roman" w:eastAsia="Times New Roman" w:hAnsi="Times New Roman" w:cs="Times New Roman"/>
          <w:sz w:val="24"/>
          <w:szCs w:val="24"/>
          <w:lang w:eastAsia="en-GB"/>
        </w:rPr>
        <w:t xml:space="preserve"> </w:t>
      </w:r>
      <w:r w:rsidR="00BB57F0" w:rsidRPr="00371D0D">
        <w:rPr>
          <w:rFonts w:ascii="Times New Roman" w:eastAsia="Times New Roman" w:hAnsi="Times New Roman" w:cs="Times New Roman"/>
          <w:sz w:val="24"/>
          <w:szCs w:val="24"/>
          <w:lang w:eastAsia="en-GB"/>
        </w:rPr>
        <w:t>n</w:t>
      </w:r>
      <w:r w:rsidRPr="00371D0D">
        <w:rPr>
          <w:rFonts w:ascii="Times New Roman" w:eastAsia="Times New Roman" w:hAnsi="Times New Roman" w:cs="Times New Roman"/>
          <w:sz w:val="24"/>
          <w:szCs w:val="24"/>
          <w:lang w:eastAsia="en-GB"/>
        </w:rPr>
        <w:t xml:space="preserve">or the restrictions </w:t>
      </w:r>
      <w:r w:rsidR="00F84DA6" w:rsidRPr="00371D0D">
        <w:rPr>
          <w:rFonts w:ascii="Times New Roman" w:eastAsia="Times New Roman" w:hAnsi="Times New Roman" w:cs="Times New Roman"/>
          <w:sz w:val="24"/>
          <w:szCs w:val="24"/>
          <w:lang w:eastAsia="en-GB"/>
        </w:rPr>
        <w:t xml:space="preserve">later </w:t>
      </w:r>
      <w:r w:rsidRPr="00371D0D">
        <w:rPr>
          <w:rFonts w:ascii="Times New Roman" w:eastAsia="Times New Roman" w:hAnsi="Times New Roman" w:cs="Times New Roman"/>
          <w:sz w:val="24"/>
          <w:szCs w:val="24"/>
          <w:lang w:eastAsia="en-GB"/>
        </w:rPr>
        <w:t>imposed on it</w:t>
      </w:r>
      <w:r w:rsidR="00D2239A" w:rsidRPr="00371D0D">
        <w:rPr>
          <w:rFonts w:ascii="Times New Roman" w:eastAsia="Times New Roman" w:hAnsi="Times New Roman" w:cs="Times New Roman"/>
          <w:sz w:val="24"/>
          <w:szCs w:val="24"/>
          <w:lang w:eastAsia="en-GB"/>
        </w:rPr>
        <w:t xml:space="preserve"> during Desert Storm</w:t>
      </w:r>
      <w:r w:rsidRPr="00371D0D">
        <w:rPr>
          <w:rFonts w:ascii="Times New Roman" w:eastAsia="Times New Roman" w:hAnsi="Times New Roman" w:cs="Times New Roman"/>
          <w:sz w:val="24"/>
          <w:szCs w:val="24"/>
          <w:lang w:eastAsia="en-GB"/>
        </w:rPr>
        <w:t xml:space="preserve"> (</w:t>
      </w:r>
      <w:r w:rsidRPr="00371D0D">
        <w:rPr>
          <w:rFonts w:ascii="Times New Roman" w:eastAsia="Times New Roman" w:hAnsi="Times New Roman" w:cs="Times New Roman"/>
          <w:sz w:val="24"/>
          <w:szCs w:val="24"/>
          <w:lang w:eastAsia="en-GB"/>
        </w:rPr>
        <w:fldChar w:fldCharType="begin"/>
      </w:r>
      <w:r w:rsidRPr="00371D0D">
        <w:rPr>
          <w:rFonts w:ascii="Times New Roman" w:eastAsia="Times New Roman" w:hAnsi="Times New Roman" w:cs="Times New Roman"/>
          <w:sz w:val="24"/>
          <w:szCs w:val="24"/>
          <w:lang w:eastAsia="en-GB"/>
        </w:rPr>
        <w:instrText>ADDIN RW.CITE{{55 MacArthur,JohnR. 2004}}</w:instrText>
      </w:r>
      <w:r w:rsidRPr="00371D0D">
        <w:rPr>
          <w:rFonts w:ascii="Times New Roman" w:eastAsia="Times New Roman" w:hAnsi="Times New Roman" w:cs="Times New Roman"/>
          <w:sz w:val="24"/>
          <w:szCs w:val="24"/>
          <w:lang w:eastAsia="en-GB"/>
        </w:rPr>
        <w:fldChar w:fldCharType="separate"/>
      </w:r>
      <w:r w:rsidRPr="00371D0D">
        <w:rPr>
          <w:rFonts w:ascii="Times New Roman" w:eastAsia="Times New Roman" w:hAnsi="Times New Roman" w:cs="Times New Roman"/>
          <w:sz w:val="24"/>
          <w:szCs w:val="24"/>
          <w:lang w:eastAsia="en-GB"/>
        </w:rPr>
        <w:t>MacArthur, 2004</w:t>
      </w:r>
      <w:r w:rsidRPr="00371D0D">
        <w:rPr>
          <w:rFonts w:ascii="Times New Roman" w:eastAsia="Times New Roman" w:hAnsi="Times New Roman" w:cs="Times New Roman"/>
          <w:sz w:val="24"/>
          <w:szCs w:val="24"/>
          <w:lang w:eastAsia="en-GB"/>
        </w:rPr>
        <w:fldChar w:fldCharType="end"/>
      </w:r>
      <w:r w:rsidRPr="00371D0D">
        <w:rPr>
          <w:rFonts w:ascii="Times New Roman" w:eastAsia="Times New Roman" w:hAnsi="Times New Roman" w:cs="Times New Roman"/>
          <w:sz w:val="24"/>
          <w:szCs w:val="24"/>
          <w:lang w:eastAsia="en-GB"/>
        </w:rPr>
        <w:t>)</w:t>
      </w:r>
      <w:r w:rsidR="00F644D5" w:rsidRPr="00371D0D">
        <w:rPr>
          <w:rFonts w:ascii="Times New Roman" w:eastAsia="Times New Roman" w:hAnsi="Times New Roman" w:cs="Times New Roman"/>
          <w:sz w:val="24"/>
          <w:szCs w:val="24"/>
          <w:lang w:eastAsia="en-GB"/>
        </w:rPr>
        <w:t xml:space="preserve">, and indeed </w:t>
      </w:r>
      <w:r w:rsidR="00552AF2" w:rsidRPr="00371D0D">
        <w:rPr>
          <w:rFonts w:ascii="Times New Roman" w:eastAsia="Times New Roman" w:hAnsi="Times New Roman" w:cs="Times New Roman"/>
          <w:sz w:val="24"/>
          <w:szCs w:val="24"/>
          <w:lang w:eastAsia="en-GB"/>
        </w:rPr>
        <w:t>often</w:t>
      </w:r>
      <w:r w:rsidR="00A5147A" w:rsidRPr="00371D0D">
        <w:rPr>
          <w:rFonts w:ascii="Times New Roman" w:eastAsia="Times New Roman" w:hAnsi="Times New Roman" w:cs="Times New Roman"/>
          <w:sz w:val="24"/>
          <w:szCs w:val="24"/>
          <w:lang w:eastAsia="en-GB"/>
        </w:rPr>
        <w:t xml:space="preserve"> </w:t>
      </w:r>
      <w:r w:rsidR="00F644D5" w:rsidRPr="00371D0D">
        <w:rPr>
          <w:rFonts w:ascii="Times New Roman" w:eastAsia="Times New Roman" w:hAnsi="Times New Roman" w:cs="Times New Roman"/>
          <w:sz w:val="24"/>
          <w:szCs w:val="24"/>
          <w:lang w:eastAsia="en-GB"/>
        </w:rPr>
        <w:t>adopted the language used by the military (</w:t>
      </w:r>
      <w:proofErr w:type="spellStart"/>
      <w:r w:rsidR="00F644D5" w:rsidRPr="00371D0D">
        <w:rPr>
          <w:rFonts w:ascii="Times New Roman" w:eastAsia="Times New Roman" w:hAnsi="Times New Roman" w:cs="Times New Roman"/>
          <w:sz w:val="24"/>
          <w:szCs w:val="24"/>
          <w:lang w:eastAsia="en-GB"/>
        </w:rPr>
        <w:t>Staczek</w:t>
      </w:r>
      <w:proofErr w:type="spellEnd"/>
      <w:r w:rsidR="00F644D5" w:rsidRPr="00371D0D">
        <w:rPr>
          <w:rFonts w:ascii="Times New Roman" w:eastAsia="Times New Roman" w:hAnsi="Times New Roman" w:cs="Times New Roman"/>
          <w:sz w:val="24"/>
          <w:szCs w:val="24"/>
          <w:lang w:eastAsia="en-GB"/>
        </w:rPr>
        <w:t>, 1993)</w:t>
      </w:r>
      <w:r w:rsidRPr="00371D0D">
        <w:rPr>
          <w:rFonts w:ascii="Times New Roman" w:eastAsia="Times New Roman" w:hAnsi="Times New Roman" w:cs="Times New Roman"/>
          <w:sz w:val="24"/>
          <w:szCs w:val="24"/>
          <w:lang w:eastAsia="en-GB"/>
        </w:rPr>
        <w:t xml:space="preserve">. </w:t>
      </w:r>
      <w:r w:rsidR="00AE4C15" w:rsidRPr="00371D0D">
        <w:rPr>
          <w:rFonts w:ascii="Times New Roman" w:eastAsia="Times New Roman" w:hAnsi="Times New Roman" w:cs="Times New Roman"/>
          <w:sz w:val="24"/>
          <w:szCs w:val="24"/>
          <w:lang w:eastAsia="en-GB"/>
        </w:rPr>
        <w:t xml:space="preserve">However, </w:t>
      </w:r>
      <w:r w:rsidRPr="00371D0D">
        <w:rPr>
          <w:rFonts w:ascii="Times New Roman" w:eastAsia="Times New Roman" w:hAnsi="Times New Roman" w:cs="Times New Roman"/>
          <w:sz w:val="24"/>
          <w:szCs w:val="24"/>
          <w:lang w:eastAsia="en-GB"/>
        </w:rPr>
        <w:t xml:space="preserve">newspaper coverage was comparatively more critical than television coverage (Peer </w:t>
      </w:r>
      <w:r w:rsidR="00685E35" w:rsidRPr="00371D0D">
        <w:rPr>
          <w:rFonts w:ascii="Times New Roman" w:eastAsia="Times New Roman" w:hAnsi="Times New Roman" w:cs="Times New Roman"/>
          <w:sz w:val="24"/>
          <w:szCs w:val="24"/>
          <w:lang w:eastAsia="en-GB"/>
        </w:rPr>
        <w:t>and</w:t>
      </w:r>
      <w:r w:rsidRPr="00371D0D">
        <w:rPr>
          <w:rFonts w:ascii="Times New Roman" w:eastAsia="Times New Roman" w:hAnsi="Times New Roman" w:cs="Times New Roman"/>
          <w:sz w:val="24"/>
          <w:szCs w:val="24"/>
          <w:lang w:eastAsia="en-GB"/>
        </w:rPr>
        <w:t xml:space="preserve"> Chestnut, 1995). </w:t>
      </w:r>
    </w:p>
    <w:p w14:paraId="4600A0D1" w14:textId="77777777" w:rsidR="00194CA2" w:rsidRPr="00371D0D" w:rsidRDefault="00194CA2" w:rsidP="00194CA2">
      <w:pPr>
        <w:spacing w:after="0" w:line="480" w:lineRule="auto"/>
        <w:rPr>
          <w:rFonts w:ascii="Times New Roman" w:eastAsia="Times New Roman" w:hAnsi="Times New Roman" w:cs="Times New Roman"/>
          <w:sz w:val="24"/>
          <w:szCs w:val="24"/>
          <w:lang w:eastAsia="en-GB"/>
        </w:rPr>
      </w:pPr>
    </w:p>
    <w:p w14:paraId="50C7F711" w14:textId="1930F4BF" w:rsidR="00316DFA" w:rsidRPr="00371D0D" w:rsidRDefault="00FA73A0" w:rsidP="00194CA2">
      <w:pPr>
        <w:spacing w:after="0" w:line="480" w:lineRule="auto"/>
        <w:rPr>
          <w:rFonts w:ascii="Times New Roman" w:eastAsia="Times New Roman" w:hAnsi="Times New Roman" w:cs="Times New Roman"/>
          <w:sz w:val="24"/>
          <w:szCs w:val="24"/>
          <w:lang w:eastAsia="en-GB"/>
        </w:rPr>
      </w:pPr>
      <w:r w:rsidRPr="00371D0D">
        <w:rPr>
          <w:rFonts w:ascii="Times New Roman" w:hAnsi="Times New Roman" w:cs="Times New Roman"/>
          <w:sz w:val="24"/>
          <w:szCs w:val="24"/>
        </w:rPr>
        <w:t>W</w:t>
      </w:r>
      <w:r w:rsidR="00646904" w:rsidRPr="00371D0D">
        <w:rPr>
          <w:rFonts w:ascii="Times New Roman" w:hAnsi="Times New Roman" w:cs="Times New Roman"/>
          <w:sz w:val="24"/>
          <w:szCs w:val="24"/>
        </w:rPr>
        <w:t>ars</w:t>
      </w:r>
      <w:r w:rsidR="00D940E5" w:rsidRPr="00371D0D">
        <w:rPr>
          <w:rFonts w:ascii="Times New Roman" w:hAnsi="Times New Roman" w:cs="Times New Roman"/>
          <w:sz w:val="24"/>
          <w:szCs w:val="24"/>
        </w:rPr>
        <w:t xml:space="preserve"> </w:t>
      </w:r>
      <w:r w:rsidRPr="00371D0D">
        <w:rPr>
          <w:rFonts w:ascii="Times New Roman" w:hAnsi="Times New Roman" w:cs="Times New Roman"/>
          <w:sz w:val="24"/>
          <w:szCs w:val="24"/>
        </w:rPr>
        <w:t>are typically both</w:t>
      </w:r>
      <w:r w:rsidR="00646904" w:rsidRPr="00371D0D">
        <w:rPr>
          <w:rFonts w:ascii="Times New Roman" w:hAnsi="Times New Roman" w:cs="Times New Roman"/>
          <w:sz w:val="24"/>
          <w:szCs w:val="24"/>
        </w:rPr>
        <w:t xml:space="preserve"> emotion-</w:t>
      </w:r>
      <w:r w:rsidRPr="00371D0D">
        <w:rPr>
          <w:rFonts w:ascii="Times New Roman" w:hAnsi="Times New Roman" w:cs="Times New Roman"/>
          <w:sz w:val="24"/>
          <w:szCs w:val="24"/>
        </w:rPr>
        <w:t>in</w:t>
      </w:r>
      <w:r w:rsidR="00646904" w:rsidRPr="00371D0D">
        <w:rPr>
          <w:rFonts w:ascii="Times New Roman" w:hAnsi="Times New Roman" w:cs="Times New Roman"/>
          <w:sz w:val="24"/>
          <w:szCs w:val="24"/>
        </w:rPr>
        <w:t>voking and highly newsworthy</w:t>
      </w:r>
      <w:r w:rsidR="00AD07DC" w:rsidRPr="00371D0D">
        <w:rPr>
          <w:rFonts w:ascii="Times New Roman" w:hAnsi="Times New Roman" w:cs="Times New Roman"/>
          <w:sz w:val="24"/>
          <w:szCs w:val="24"/>
        </w:rPr>
        <w:t>.</w:t>
      </w:r>
      <w:r w:rsidR="00D940E5" w:rsidRPr="00371D0D">
        <w:rPr>
          <w:rFonts w:ascii="Times New Roman" w:hAnsi="Times New Roman" w:cs="Times New Roman"/>
          <w:sz w:val="24"/>
          <w:szCs w:val="24"/>
        </w:rPr>
        <w:t xml:space="preserve"> </w:t>
      </w:r>
      <w:r w:rsidR="00AD07DC" w:rsidRPr="00371D0D">
        <w:rPr>
          <w:rFonts w:ascii="Times New Roman" w:hAnsi="Times New Roman" w:cs="Times New Roman"/>
          <w:sz w:val="24"/>
          <w:szCs w:val="24"/>
        </w:rPr>
        <w:t>In their reporting, j</w:t>
      </w:r>
      <w:r w:rsidR="001C6202" w:rsidRPr="00371D0D">
        <w:rPr>
          <w:rFonts w:ascii="Times New Roman" w:hAnsi="Times New Roman" w:cs="Times New Roman"/>
          <w:sz w:val="24"/>
          <w:szCs w:val="24"/>
        </w:rPr>
        <w:t>ournalists</w:t>
      </w:r>
      <w:r w:rsidR="00646904" w:rsidRPr="00371D0D">
        <w:rPr>
          <w:rFonts w:ascii="Times New Roman" w:hAnsi="Times New Roman" w:cs="Times New Roman"/>
          <w:sz w:val="24"/>
          <w:szCs w:val="24"/>
        </w:rPr>
        <w:t xml:space="preserve"> easily come to rely on military or governmental sources</w:t>
      </w:r>
      <w:r w:rsidR="00AD07DC" w:rsidRPr="00371D0D">
        <w:rPr>
          <w:rFonts w:ascii="Times New Roman" w:hAnsi="Times New Roman" w:cs="Times New Roman"/>
          <w:sz w:val="24"/>
          <w:szCs w:val="24"/>
        </w:rPr>
        <w:t>; they</w:t>
      </w:r>
      <w:r w:rsidR="00103496" w:rsidRPr="00371D0D">
        <w:rPr>
          <w:rFonts w:ascii="Times New Roman" w:hAnsi="Times New Roman" w:cs="Times New Roman"/>
          <w:sz w:val="24"/>
          <w:szCs w:val="24"/>
        </w:rPr>
        <w:t xml:space="preserve"> negotiate</w:t>
      </w:r>
      <w:r w:rsidR="00646904" w:rsidRPr="00371D0D">
        <w:rPr>
          <w:rFonts w:ascii="Times New Roman" w:hAnsi="Times New Roman" w:cs="Times New Roman"/>
          <w:sz w:val="24"/>
          <w:szCs w:val="24"/>
        </w:rPr>
        <w:t xml:space="preserve"> for access, </w:t>
      </w:r>
      <w:r w:rsidR="00103496" w:rsidRPr="00371D0D">
        <w:rPr>
          <w:rFonts w:ascii="Times New Roman" w:hAnsi="Times New Roman" w:cs="Times New Roman"/>
          <w:sz w:val="24"/>
          <w:szCs w:val="24"/>
        </w:rPr>
        <w:t>often</w:t>
      </w:r>
      <w:r w:rsidR="00646904" w:rsidRPr="00371D0D">
        <w:rPr>
          <w:rFonts w:ascii="Times New Roman" w:hAnsi="Times New Roman" w:cs="Times New Roman"/>
          <w:sz w:val="24"/>
          <w:szCs w:val="24"/>
        </w:rPr>
        <w:t xml:space="preserve"> at a price; time constraints may hinder journalists from verifying reports; and pressure from the audience (real or perceived) may make critical reporting on </w:t>
      </w:r>
      <w:r w:rsidR="00E44704" w:rsidRPr="00371D0D">
        <w:rPr>
          <w:rFonts w:ascii="Times New Roman" w:hAnsi="Times New Roman" w:cs="Times New Roman"/>
          <w:sz w:val="24"/>
          <w:szCs w:val="24"/>
        </w:rPr>
        <w:t>the country’s troops</w:t>
      </w:r>
      <w:r w:rsidR="00646904" w:rsidRPr="00371D0D">
        <w:rPr>
          <w:rFonts w:ascii="Times New Roman" w:hAnsi="Times New Roman" w:cs="Times New Roman"/>
          <w:sz w:val="24"/>
          <w:szCs w:val="24"/>
        </w:rPr>
        <w:t xml:space="preserve"> and of the war difficult</w:t>
      </w:r>
      <w:r w:rsidRPr="00371D0D">
        <w:rPr>
          <w:rFonts w:ascii="Times New Roman" w:hAnsi="Times New Roman" w:cs="Times New Roman"/>
          <w:sz w:val="24"/>
          <w:szCs w:val="24"/>
        </w:rPr>
        <w:t xml:space="preserve"> (</w:t>
      </w:r>
      <w:r w:rsidRPr="00371D0D">
        <w:rPr>
          <w:rFonts w:ascii="Times New Roman" w:hAnsi="Times New Roman" w:cs="Times New Roman"/>
          <w:sz w:val="24"/>
          <w:szCs w:val="24"/>
        </w:rPr>
        <w:fldChar w:fldCharType="begin"/>
      </w:r>
      <w:r w:rsidRPr="00371D0D">
        <w:rPr>
          <w:rFonts w:ascii="Times New Roman" w:hAnsi="Times New Roman" w:cs="Times New Roman"/>
          <w:sz w:val="24"/>
          <w:szCs w:val="24"/>
        </w:rPr>
        <w:instrText>ADDIN RW.CITE{{62 Richardson,JohnE 2007}}</w:instrText>
      </w:r>
      <w:r w:rsidRPr="00371D0D">
        <w:rPr>
          <w:rFonts w:ascii="Times New Roman" w:hAnsi="Times New Roman" w:cs="Times New Roman"/>
          <w:sz w:val="24"/>
          <w:szCs w:val="24"/>
        </w:rPr>
        <w:fldChar w:fldCharType="separate"/>
      </w:r>
      <w:r w:rsidRPr="00371D0D">
        <w:rPr>
          <w:rFonts w:ascii="Times New Roman" w:hAnsi="Times New Roman" w:cs="Times New Roman"/>
          <w:sz w:val="24"/>
          <w:szCs w:val="24"/>
        </w:rPr>
        <w:t>Richardson, 2007</w:t>
      </w:r>
      <w:r w:rsidRPr="00371D0D">
        <w:rPr>
          <w:rFonts w:ascii="Times New Roman" w:hAnsi="Times New Roman" w:cs="Times New Roman"/>
          <w:sz w:val="24"/>
          <w:szCs w:val="24"/>
        </w:rPr>
        <w:fldChar w:fldCharType="end"/>
      </w:r>
      <w:r w:rsidRPr="00371D0D">
        <w:rPr>
          <w:rFonts w:ascii="Times New Roman" w:hAnsi="Times New Roman" w:cs="Times New Roman"/>
          <w:sz w:val="24"/>
          <w:szCs w:val="24"/>
        </w:rPr>
        <w:t>: 185-6)</w:t>
      </w:r>
      <w:r w:rsidR="00646904" w:rsidRPr="00371D0D">
        <w:rPr>
          <w:rFonts w:ascii="Times New Roman" w:hAnsi="Times New Roman" w:cs="Times New Roman"/>
          <w:sz w:val="24"/>
          <w:szCs w:val="24"/>
        </w:rPr>
        <w:t xml:space="preserve">. </w:t>
      </w:r>
      <w:r w:rsidR="007910AD" w:rsidRPr="00371D0D">
        <w:rPr>
          <w:rFonts w:ascii="Times New Roman" w:hAnsi="Times New Roman" w:cs="Times New Roman"/>
          <w:sz w:val="24"/>
          <w:szCs w:val="24"/>
        </w:rPr>
        <w:t>By contrast</w:t>
      </w:r>
      <w:r w:rsidR="0037294E" w:rsidRPr="00371D0D">
        <w:rPr>
          <w:rFonts w:ascii="Times New Roman" w:hAnsi="Times New Roman" w:cs="Times New Roman"/>
          <w:sz w:val="24"/>
          <w:szCs w:val="24"/>
        </w:rPr>
        <w:t xml:space="preserve">, </w:t>
      </w:r>
      <w:r w:rsidR="003C0D15" w:rsidRPr="00371D0D">
        <w:rPr>
          <w:rFonts w:ascii="Times New Roman" w:hAnsi="Times New Roman" w:cs="Times New Roman"/>
          <w:sz w:val="24"/>
          <w:szCs w:val="24"/>
        </w:rPr>
        <w:t>Markham (2003)</w:t>
      </w:r>
      <w:r w:rsidR="007910AD" w:rsidRPr="00371D0D">
        <w:rPr>
          <w:rFonts w:ascii="Times New Roman" w:hAnsi="Times New Roman" w:cs="Times New Roman"/>
          <w:sz w:val="24"/>
          <w:szCs w:val="24"/>
        </w:rPr>
        <w:t xml:space="preserve"> </w:t>
      </w:r>
      <w:r w:rsidR="00130212" w:rsidRPr="00371D0D">
        <w:rPr>
          <w:rFonts w:ascii="Times New Roman" w:hAnsi="Times New Roman" w:cs="Times New Roman"/>
          <w:sz w:val="24"/>
          <w:szCs w:val="24"/>
        </w:rPr>
        <w:t>pos</w:t>
      </w:r>
      <w:r w:rsidR="008B5A05" w:rsidRPr="00371D0D">
        <w:rPr>
          <w:rFonts w:ascii="Times New Roman" w:hAnsi="Times New Roman" w:cs="Times New Roman"/>
          <w:sz w:val="24"/>
          <w:szCs w:val="24"/>
        </w:rPr>
        <w:t>i</w:t>
      </w:r>
      <w:r w:rsidR="00130212" w:rsidRPr="00371D0D">
        <w:rPr>
          <w:rFonts w:ascii="Times New Roman" w:hAnsi="Times New Roman" w:cs="Times New Roman"/>
          <w:sz w:val="24"/>
          <w:szCs w:val="24"/>
        </w:rPr>
        <w:t>ts that</w:t>
      </w:r>
      <w:r w:rsidR="003C0D15" w:rsidRPr="00371D0D">
        <w:rPr>
          <w:rFonts w:ascii="Times New Roman" w:hAnsi="Times New Roman" w:cs="Times New Roman"/>
          <w:sz w:val="24"/>
          <w:szCs w:val="24"/>
        </w:rPr>
        <w:t xml:space="preserve"> war reporting </w:t>
      </w:r>
      <w:r w:rsidR="00130212" w:rsidRPr="00371D0D">
        <w:rPr>
          <w:rFonts w:ascii="Times New Roman" w:hAnsi="Times New Roman" w:cs="Times New Roman"/>
          <w:sz w:val="24"/>
          <w:szCs w:val="24"/>
        </w:rPr>
        <w:t xml:space="preserve">is affected </w:t>
      </w:r>
      <w:r w:rsidRPr="00371D0D">
        <w:rPr>
          <w:rFonts w:ascii="Times New Roman" w:hAnsi="Times New Roman" w:cs="Times New Roman"/>
          <w:sz w:val="24"/>
          <w:szCs w:val="24"/>
        </w:rPr>
        <w:t xml:space="preserve">more </w:t>
      </w:r>
      <w:r w:rsidR="00130212" w:rsidRPr="00371D0D">
        <w:rPr>
          <w:rFonts w:ascii="Times New Roman" w:hAnsi="Times New Roman" w:cs="Times New Roman"/>
          <w:sz w:val="24"/>
          <w:szCs w:val="24"/>
        </w:rPr>
        <w:t>by a</w:t>
      </w:r>
      <w:r w:rsidR="0037294E" w:rsidRPr="00371D0D">
        <w:rPr>
          <w:rFonts w:ascii="Times New Roman" w:hAnsi="Times New Roman" w:cs="Times New Roman"/>
          <w:sz w:val="24"/>
          <w:szCs w:val="24"/>
        </w:rPr>
        <w:t xml:space="preserve"> set of</w:t>
      </w:r>
      <w:r w:rsidR="003C0D15" w:rsidRPr="00371D0D">
        <w:rPr>
          <w:rFonts w:ascii="Times New Roman" w:hAnsi="Times New Roman" w:cs="Times New Roman"/>
          <w:sz w:val="24"/>
          <w:szCs w:val="24"/>
        </w:rPr>
        <w:t xml:space="preserve"> socially established professional practices within the journalistic community</w:t>
      </w:r>
      <w:r w:rsidR="009243BD" w:rsidRPr="00371D0D">
        <w:rPr>
          <w:rFonts w:ascii="Times New Roman" w:hAnsi="Times New Roman" w:cs="Times New Roman"/>
          <w:sz w:val="24"/>
          <w:szCs w:val="24"/>
        </w:rPr>
        <w:t xml:space="preserve"> rather than external factors</w:t>
      </w:r>
      <w:r w:rsidR="003C0D15" w:rsidRPr="00371D0D">
        <w:rPr>
          <w:rFonts w:ascii="Times New Roman" w:hAnsi="Times New Roman" w:cs="Times New Roman"/>
          <w:sz w:val="24"/>
          <w:szCs w:val="24"/>
        </w:rPr>
        <w:t xml:space="preserve">. </w:t>
      </w:r>
      <w:r w:rsidR="00D2239A" w:rsidRPr="00371D0D">
        <w:rPr>
          <w:rFonts w:ascii="Times New Roman" w:eastAsia="Times New Roman" w:hAnsi="Times New Roman" w:cs="Times New Roman"/>
          <w:sz w:val="24"/>
          <w:szCs w:val="24"/>
          <w:lang w:eastAsia="en-GB"/>
        </w:rPr>
        <w:t>Media coverage on the Persian Gulf conflict has</w:t>
      </w:r>
      <w:r w:rsidR="00BB57F0" w:rsidRPr="00371D0D">
        <w:rPr>
          <w:rFonts w:ascii="Times New Roman" w:eastAsia="Times New Roman" w:hAnsi="Times New Roman" w:cs="Times New Roman"/>
          <w:sz w:val="24"/>
          <w:szCs w:val="24"/>
          <w:lang w:eastAsia="en-GB"/>
        </w:rPr>
        <w:t xml:space="preserve"> </w:t>
      </w:r>
      <w:r w:rsidR="00D2239A" w:rsidRPr="00371D0D">
        <w:rPr>
          <w:rFonts w:ascii="Times New Roman" w:eastAsia="Times New Roman" w:hAnsi="Times New Roman" w:cs="Times New Roman"/>
          <w:sz w:val="24"/>
          <w:szCs w:val="24"/>
          <w:lang w:eastAsia="en-GB"/>
        </w:rPr>
        <w:t xml:space="preserve">received </w:t>
      </w:r>
      <w:r w:rsidR="000E12ED" w:rsidRPr="00371D0D">
        <w:rPr>
          <w:rFonts w:ascii="Times New Roman" w:eastAsia="Times New Roman" w:hAnsi="Times New Roman" w:cs="Times New Roman"/>
          <w:sz w:val="24"/>
          <w:szCs w:val="24"/>
          <w:lang w:eastAsia="en-GB"/>
        </w:rPr>
        <w:t xml:space="preserve">critical </w:t>
      </w:r>
      <w:r w:rsidR="00D2239A" w:rsidRPr="00371D0D">
        <w:rPr>
          <w:rFonts w:ascii="Times New Roman" w:eastAsia="Times New Roman" w:hAnsi="Times New Roman" w:cs="Times New Roman"/>
          <w:sz w:val="24"/>
          <w:szCs w:val="24"/>
          <w:lang w:eastAsia="en-GB"/>
        </w:rPr>
        <w:t xml:space="preserve">attention in academic literature in subsequent years </w:t>
      </w:r>
      <w:r w:rsidR="004D4923" w:rsidRPr="00371D0D">
        <w:rPr>
          <w:rFonts w:ascii="Times New Roman" w:eastAsia="Times New Roman" w:hAnsi="Times New Roman" w:cs="Times New Roman"/>
          <w:sz w:val="24"/>
          <w:szCs w:val="24"/>
          <w:lang w:eastAsia="en-GB"/>
        </w:rPr>
        <w:t xml:space="preserve">for echoing, rather than critically examining, the Bush administration’s justifications for war </w:t>
      </w:r>
      <w:r w:rsidR="00D2239A" w:rsidRPr="00371D0D">
        <w:rPr>
          <w:rFonts w:ascii="Times New Roman" w:eastAsia="Times New Roman" w:hAnsi="Times New Roman" w:cs="Times New Roman"/>
          <w:sz w:val="24"/>
          <w:szCs w:val="24"/>
          <w:lang w:eastAsia="en-GB"/>
        </w:rPr>
        <w:t xml:space="preserve">(see, for example, Lakoff, 1991; Pancake, 1993; Jansen </w:t>
      </w:r>
      <w:r w:rsidR="00685E35" w:rsidRPr="00371D0D">
        <w:rPr>
          <w:rFonts w:ascii="Times New Roman" w:eastAsia="Times New Roman" w:hAnsi="Times New Roman" w:cs="Times New Roman"/>
          <w:sz w:val="24"/>
          <w:szCs w:val="24"/>
          <w:lang w:eastAsia="en-GB"/>
        </w:rPr>
        <w:t>and</w:t>
      </w:r>
      <w:r w:rsidR="00D2239A" w:rsidRPr="00371D0D">
        <w:rPr>
          <w:rFonts w:ascii="Times New Roman" w:eastAsia="Times New Roman" w:hAnsi="Times New Roman" w:cs="Times New Roman"/>
          <w:sz w:val="24"/>
          <w:szCs w:val="24"/>
          <w:lang w:eastAsia="en-GB"/>
        </w:rPr>
        <w:t xml:space="preserve"> Sabo, 1994</w:t>
      </w:r>
      <w:r w:rsidR="00D2239A" w:rsidRPr="00371D0D">
        <w:rPr>
          <w:rFonts w:ascii="Times New Roman" w:eastAsia="Times New Roman" w:hAnsi="Times New Roman" w:cs="Times New Roman"/>
          <w:sz w:val="24"/>
          <w:szCs w:val="24"/>
          <w:lang w:eastAsia="en-GB"/>
        </w:rPr>
        <w:fldChar w:fldCharType="begin"/>
      </w:r>
      <w:r w:rsidR="00D2239A" w:rsidRPr="00371D0D">
        <w:rPr>
          <w:rFonts w:ascii="Times New Roman" w:eastAsia="Times New Roman" w:hAnsi="Times New Roman" w:cs="Times New Roman"/>
          <w:sz w:val="24"/>
          <w:szCs w:val="24"/>
          <w:lang w:eastAsia="en-GB"/>
        </w:rPr>
        <w:instrText>ADDIN RW.CITE{{73 Lakoff,George 1991; 71 Fairclough,Norman 1989}}</w:instrText>
      </w:r>
      <w:r w:rsidR="00D2239A" w:rsidRPr="00371D0D">
        <w:rPr>
          <w:rFonts w:ascii="Times New Roman" w:eastAsia="Times New Roman" w:hAnsi="Times New Roman" w:cs="Times New Roman"/>
          <w:sz w:val="24"/>
          <w:szCs w:val="24"/>
          <w:lang w:eastAsia="en-GB"/>
        </w:rPr>
        <w:fldChar w:fldCharType="end"/>
      </w:r>
      <w:r w:rsidR="00D2239A" w:rsidRPr="00371D0D">
        <w:rPr>
          <w:rFonts w:ascii="Times New Roman" w:eastAsia="Times New Roman" w:hAnsi="Times New Roman" w:cs="Times New Roman"/>
          <w:sz w:val="24"/>
          <w:szCs w:val="24"/>
          <w:lang w:eastAsia="en-GB"/>
        </w:rPr>
        <w:t>).</w:t>
      </w:r>
      <w:r w:rsidR="00AE0E03" w:rsidRPr="00371D0D">
        <w:rPr>
          <w:rFonts w:ascii="Times New Roman" w:eastAsia="Times New Roman" w:hAnsi="Times New Roman" w:cs="Times New Roman"/>
          <w:sz w:val="24"/>
          <w:szCs w:val="24"/>
          <w:lang w:eastAsia="en-GB"/>
        </w:rPr>
        <w:t xml:space="preserve"> </w:t>
      </w:r>
      <w:r w:rsidR="00916F97" w:rsidRPr="00371D0D">
        <w:rPr>
          <w:rFonts w:ascii="Times New Roman" w:eastAsia="Times New Roman" w:hAnsi="Times New Roman" w:cs="Times New Roman"/>
          <w:sz w:val="24"/>
          <w:szCs w:val="24"/>
          <w:lang w:eastAsia="en-GB"/>
        </w:rPr>
        <w:t>S</w:t>
      </w:r>
      <w:r w:rsidR="00AE0E03" w:rsidRPr="00371D0D">
        <w:rPr>
          <w:rFonts w:ascii="Times New Roman" w:eastAsia="Times New Roman" w:hAnsi="Times New Roman" w:cs="Times New Roman"/>
          <w:sz w:val="24"/>
          <w:szCs w:val="24"/>
          <w:lang w:eastAsia="en-GB"/>
        </w:rPr>
        <w:t>imilar criticism ha</w:t>
      </w:r>
      <w:r w:rsidR="00F84DA6" w:rsidRPr="00371D0D">
        <w:rPr>
          <w:rFonts w:ascii="Times New Roman" w:eastAsia="Times New Roman" w:hAnsi="Times New Roman" w:cs="Times New Roman"/>
          <w:sz w:val="24"/>
          <w:szCs w:val="24"/>
          <w:lang w:eastAsia="en-GB"/>
        </w:rPr>
        <w:t>s</w:t>
      </w:r>
      <w:r w:rsidR="00AE0E03" w:rsidRPr="00371D0D">
        <w:rPr>
          <w:rFonts w:ascii="Times New Roman" w:eastAsia="Times New Roman" w:hAnsi="Times New Roman" w:cs="Times New Roman"/>
          <w:sz w:val="24"/>
          <w:szCs w:val="24"/>
          <w:lang w:eastAsia="en-GB"/>
        </w:rPr>
        <w:t xml:space="preserve"> been repeated following the 2003 Iraq War (see, for example, </w:t>
      </w:r>
      <w:proofErr w:type="spellStart"/>
      <w:r w:rsidR="00AE0E03" w:rsidRPr="00371D0D">
        <w:rPr>
          <w:rFonts w:ascii="Times New Roman" w:eastAsia="Times New Roman" w:hAnsi="Times New Roman" w:cs="Times New Roman"/>
          <w:sz w:val="24"/>
          <w:szCs w:val="24"/>
          <w:lang w:eastAsia="en-GB"/>
        </w:rPr>
        <w:t>Lule</w:t>
      </w:r>
      <w:proofErr w:type="spellEnd"/>
      <w:r w:rsidR="00AE0E03" w:rsidRPr="00371D0D">
        <w:rPr>
          <w:rFonts w:ascii="Times New Roman" w:eastAsia="Times New Roman" w:hAnsi="Times New Roman" w:cs="Times New Roman"/>
          <w:sz w:val="24"/>
          <w:szCs w:val="24"/>
          <w:lang w:eastAsia="en-GB"/>
        </w:rPr>
        <w:t>, 2004).</w:t>
      </w:r>
    </w:p>
    <w:p w14:paraId="3ACF1AC5" w14:textId="77777777" w:rsidR="00731BB4" w:rsidRPr="00371D0D" w:rsidRDefault="00731BB4" w:rsidP="00194CA2">
      <w:pPr>
        <w:spacing w:after="0" w:line="480" w:lineRule="auto"/>
        <w:rPr>
          <w:rFonts w:ascii="Times New Roman" w:eastAsia="Times New Roman" w:hAnsi="Times New Roman" w:cs="Times New Roman"/>
          <w:sz w:val="24"/>
          <w:szCs w:val="24"/>
          <w:lang w:eastAsia="en-GB"/>
        </w:rPr>
      </w:pPr>
    </w:p>
    <w:p w14:paraId="2C909D85" w14:textId="00D6508A" w:rsidR="00F31B4B" w:rsidRPr="00371D0D" w:rsidRDefault="009E5B26" w:rsidP="00194CA2">
      <w:pPr>
        <w:spacing w:after="0" w:line="480" w:lineRule="auto"/>
        <w:rPr>
          <w:rFonts w:ascii="Times New Roman" w:eastAsia="Times New Roman" w:hAnsi="Times New Roman" w:cs="Times New Roman"/>
          <w:sz w:val="24"/>
          <w:szCs w:val="24"/>
          <w:lang w:eastAsia="en-GB"/>
        </w:rPr>
      </w:pPr>
      <w:r w:rsidRPr="00371D0D">
        <w:rPr>
          <w:rFonts w:ascii="Times New Roman" w:eastAsia="Times New Roman" w:hAnsi="Times New Roman" w:cs="Times New Roman"/>
          <w:sz w:val="24"/>
          <w:szCs w:val="24"/>
          <w:lang w:eastAsia="en-GB"/>
        </w:rPr>
        <w:t xml:space="preserve">As evidenced by these studies, the language of the </w:t>
      </w:r>
      <w:r w:rsidR="00763266" w:rsidRPr="00371D0D">
        <w:rPr>
          <w:rFonts w:ascii="Times New Roman" w:eastAsia="Times New Roman" w:hAnsi="Times New Roman" w:cs="Times New Roman"/>
          <w:sz w:val="24"/>
          <w:szCs w:val="24"/>
          <w:lang w:eastAsia="en-GB"/>
        </w:rPr>
        <w:t xml:space="preserve">media </w:t>
      </w:r>
      <w:r w:rsidR="00870EB3" w:rsidRPr="00371D0D">
        <w:rPr>
          <w:rFonts w:ascii="Times New Roman" w:eastAsia="Times New Roman" w:hAnsi="Times New Roman" w:cs="Times New Roman"/>
          <w:sz w:val="24"/>
          <w:szCs w:val="24"/>
          <w:lang w:eastAsia="en-GB"/>
        </w:rPr>
        <w:t>necessitates</w:t>
      </w:r>
      <w:r w:rsidRPr="00371D0D">
        <w:rPr>
          <w:rFonts w:ascii="Times New Roman" w:eastAsia="Times New Roman" w:hAnsi="Times New Roman" w:cs="Times New Roman"/>
          <w:sz w:val="24"/>
          <w:szCs w:val="24"/>
          <w:lang w:eastAsia="en-GB"/>
        </w:rPr>
        <w:t xml:space="preserve"> critical scrutiny because of the role it </w:t>
      </w:r>
      <w:r w:rsidR="00763266" w:rsidRPr="00371D0D">
        <w:rPr>
          <w:rFonts w:ascii="Times New Roman" w:eastAsia="Times New Roman" w:hAnsi="Times New Roman" w:cs="Times New Roman"/>
          <w:sz w:val="24"/>
          <w:szCs w:val="24"/>
          <w:lang w:eastAsia="en-GB"/>
        </w:rPr>
        <w:t xml:space="preserve">serves in constructing </w:t>
      </w:r>
      <w:r w:rsidR="00916F97" w:rsidRPr="00371D0D">
        <w:rPr>
          <w:rFonts w:ascii="Times New Roman" w:eastAsia="Times New Roman" w:hAnsi="Times New Roman" w:cs="Times New Roman"/>
          <w:sz w:val="24"/>
          <w:szCs w:val="24"/>
          <w:lang w:eastAsia="en-GB"/>
        </w:rPr>
        <w:t>societal</w:t>
      </w:r>
      <w:r w:rsidR="00763266" w:rsidRPr="00371D0D">
        <w:rPr>
          <w:rFonts w:ascii="Times New Roman" w:eastAsia="Times New Roman" w:hAnsi="Times New Roman" w:cs="Times New Roman"/>
          <w:sz w:val="24"/>
          <w:szCs w:val="24"/>
          <w:lang w:eastAsia="en-GB"/>
        </w:rPr>
        <w:t xml:space="preserve"> discourses</w:t>
      </w:r>
      <w:r w:rsidR="000E12ED" w:rsidRPr="00371D0D">
        <w:rPr>
          <w:rFonts w:ascii="Times New Roman" w:eastAsia="Times New Roman" w:hAnsi="Times New Roman" w:cs="Times New Roman"/>
          <w:sz w:val="24"/>
          <w:szCs w:val="24"/>
          <w:lang w:eastAsia="en-GB"/>
        </w:rPr>
        <w:t xml:space="preserve"> </w:t>
      </w:r>
      <w:r w:rsidR="00916F97" w:rsidRPr="00371D0D">
        <w:rPr>
          <w:rFonts w:ascii="Times New Roman" w:eastAsia="Times New Roman" w:hAnsi="Times New Roman" w:cs="Times New Roman"/>
          <w:sz w:val="24"/>
          <w:szCs w:val="24"/>
          <w:lang w:eastAsia="en-GB"/>
        </w:rPr>
        <w:t>that shape</w:t>
      </w:r>
      <w:r w:rsidR="000E12ED" w:rsidRPr="00371D0D">
        <w:rPr>
          <w:rFonts w:ascii="Times New Roman" w:eastAsia="Times New Roman" w:hAnsi="Times New Roman" w:cs="Times New Roman"/>
          <w:sz w:val="24"/>
          <w:szCs w:val="24"/>
          <w:lang w:eastAsia="en-GB"/>
        </w:rPr>
        <w:t xml:space="preserve"> public perceptions</w:t>
      </w:r>
      <w:r w:rsidR="00E03740" w:rsidRPr="00371D0D">
        <w:rPr>
          <w:rFonts w:ascii="Times New Roman" w:eastAsia="Times New Roman" w:hAnsi="Times New Roman" w:cs="Times New Roman"/>
          <w:sz w:val="24"/>
          <w:szCs w:val="24"/>
          <w:lang w:eastAsia="en-GB"/>
        </w:rPr>
        <w:t xml:space="preserve"> (Fowler, 1991: 8-9)</w:t>
      </w:r>
      <w:r w:rsidR="000728A8" w:rsidRPr="00371D0D">
        <w:rPr>
          <w:rFonts w:ascii="Times New Roman" w:eastAsia="Times New Roman" w:hAnsi="Times New Roman" w:cs="Times New Roman"/>
          <w:sz w:val="24"/>
          <w:szCs w:val="24"/>
          <w:lang w:eastAsia="en-GB"/>
        </w:rPr>
        <w:t xml:space="preserve">. </w:t>
      </w:r>
      <w:r w:rsidR="00AA7615" w:rsidRPr="00371D0D">
        <w:rPr>
          <w:rFonts w:ascii="Times New Roman" w:eastAsia="Times New Roman" w:hAnsi="Times New Roman" w:cs="Times New Roman"/>
          <w:sz w:val="24"/>
          <w:szCs w:val="24"/>
          <w:lang w:eastAsia="en-GB"/>
        </w:rPr>
        <w:t>In the United States,</w:t>
      </w:r>
      <w:r w:rsidR="003F2268" w:rsidRPr="00371D0D">
        <w:rPr>
          <w:rFonts w:ascii="Times New Roman" w:eastAsia="Times New Roman" w:hAnsi="Times New Roman" w:cs="Times New Roman"/>
          <w:sz w:val="24"/>
          <w:szCs w:val="24"/>
          <w:lang w:eastAsia="en-GB"/>
        </w:rPr>
        <w:t xml:space="preserve"> journalistic practice has </w:t>
      </w:r>
      <w:r w:rsidR="00D76CC4" w:rsidRPr="00371D0D">
        <w:rPr>
          <w:rFonts w:ascii="Times New Roman" w:eastAsia="Times New Roman" w:hAnsi="Times New Roman" w:cs="Times New Roman"/>
          <w:sz w:val="24"/>
          <w:szCs w:val="24"/>
          <w:lang w:eastAsia="en-GB"/>
        </w:rPr>
        <w:t xml:space="preserve">traditionally </w:t>
      </w:r>
      <w:r w:rsidR="003F2268" w:rsidRPr="00371D0D">
        <w:rPr>
          <w:rFonts w:ascii="Times New Roman" w:eastAsia="Times New Roman" w:hAnsi="Times New Roman" w:cs="Times New Roman"/>
          <w:sz w:val="24"/>
          <w:szCs w:val="24"/>
          <w:lang w:eastAsia="en-GB"/>
        </w:rPr>
        <w:t>prioritized a centrist</w:t>
      </w:r>
      <w:r w:rsidR="003F67BF" w:rsidRPr="00371D0D">
        <w:rPr>
          <w:rFonts w:ascii="Times New Roman" w:eastAsia="Times New Roman" w:hAnsi="Times New Roman" w:cs="Times New Roman"/>
          <w:sz w:val="24"/>
          <w:szCs w:val="24"/>
          <w:lang w:eastAsia="en-GB"/>
        </w:rPr>
        <w:t xml:space="preserve">, </w:t>
      </w:r>
      <w:r w:rsidR="003F2268" w:rsidRPr="00371D0D">
        <w:rPr>
          <w:rFonts w:ascii="Times New Roman" w:eastAsia="Times New Roman" w:hAnsi="Times New Roman" w:cs="Times New Roman"/>
          <w:sz w:val="24"/>
          <w:szCs w:val="24"/>
          <w:lang w:eastAsia="en-GB"/>
        </w:rPr>
        <w:t xml:space="preserve">fact-focused style in news reporting to signal political neutrality </w:t>
      </w:r>
      <w:r w:rsidR="00D76CC4" w:rsidRPr="00371D0D">
        <w:rPr>
          <w:rFonts w:ascii="Times New Roman" w:eastAsia="Times New Roman" w:hAnsi="Times New Roman" w:cs="Times New Roman"/>
          <w:sz w:val="24"/>
          <w:szCs w:val="24"/>
          <w:lang w:eastAsia="en-GB"/>
        </w:rPr>
        <w:t xml:space="preserve">and objectivity (as presented in the liberal model of journalism by </w:t>
      </w:r>
      <w:proofErr w:type="spellStart"/>
      <w:r w:rsidR="00D76CC4" w:rsidRPr="00371D0D">
        <w:rPr>
          <w:rFonts w:ascii="Times New Roman" w:eastAsia="Times New Roman" w:hAnsi="Times New Roman" w:cs="Times New Roman"/>
          <w:sz w:val="24"/>
          <w:szCs w:val="24"/>
          <w:lang w:eastAsia="en-GB"/>
        </w:rPr>
        <w:t>Hallin</w:t>
      </w:r>
      <w:proofErr w:type="spellEnd"/>
      <w:r w:rsidR="00D76CC4" w:rsidRPr="00371D0D">
        <w:rPr>
          <w:rFonts w:ascii="Times New Roman" w:eastAsia="Times New Roman" w:hAnsi="Times New Roman" w:cs="Times New Roman"/>
          <w:sz w:val="24"/>
          <w:szCs w:val="24"/>
          <w:lang w:eastAsia="en-GB"/>
        </w:rPr>
        <w:t xml:space="preserve"> </w:t>
      </w:r>
      <w:r w:rsidR="00A44EC4" w:rsidRPr="00371D0D">
        <w:rPr>
          <w:rFonts w:ascii="Times New Roman" w:eastAsia="Times New Roman" w:hAnsi="Times New Roman" w:cs="Times New Roman"/>
          <w:sz w:val="24"/>
          <w:szCs w:val="24"/>
          <w:lang w:eastAsia="en-GB"/>
        </w:rPr>
        <w:t>and Mancini, 2004: 198-248</w:t>
      </w:r>
      <w:r w:rsidR="00D76CC4" w:rsidRPr="00371D0D">
        <w:rPr>
          <w:rFonts w:ascii="Times New Roman" w:eastAsia="Times New Roman" w:hAnsi="Times New Roman" w:cs="Times New Roman"/>
          <w:sz w:val="24"/>
          <w:szCs w:val="24"/>
          <w:lang w:eastAsia="en-GB"/>
        </w:rPr>
        <w:t xml:space="preserve">). </w:t>
      </w:r>
      <w:r w:rsidR="00D76CC4" w:rsidRPr="00371D0D">
        <w:rPr>
          <w:rFonts w:ascii="Times New Roman" w:hAnsi="Times New Roman" w:cs="Times New Roman"/>
          <w:sz w:val="24"/>
          <w:szCs w:val="24"/>
        </w:rPr>
        <w:t xml:space="preserve">U.S. </w:t>
      </w:r>
      <w:r w:rsidR="00F31B4B" w:rsidRPr="00371D0D">
        <w:rPr>
          <w:rFonts w:ascii="Times New Roman" w:hAnsi="Times New Roman" w:cs="Times New Roman"/>
          <w:sz w:val="24"/>
          <w:szCs w:val="24"/>
        </w:rPr>
        <w:t xml:space="preserve">print media seeks to </w:t>
      </w:r>
      <w:r w:rsidR="005A359B" w:rsidRPr="00371D0D">
        <w:rPr>
          <w:rFonts w:ascii="Times New Roman" w:hAnsi="Times New Roman" w:cs="Times New Roman"/>
          <w:sz w:val="24"/>
          <w:szCs w:val="24"/>
        </w:rPr>
        <w:t>signal adherence to this</w:t>
      </w:r>
      <w:r w:rsidR="007910AD" w:rsidRPr="00371D0D">
        <w:rPr>
          <w:rFonts w:ascii="Times New Roman" w:hAnsi="Times New Roman" w:cs="Times New Roman"/>
          <w:sz w:val="24"/>
          <w:szCs w:val="24"/>
        </w:rPr>
        <w:t xml:space="preserve"> standard</w:t>
      </w:r>
      <w:r w:rsidR="00870EB3" w:rsidRPr="00371D0D">
        <w:rPr>
          <w:rFonts w:ascii="Times New Roman" w:hAnsi="Times New Roman" w:cs="Times New Roman"/>
          <w:sz w:val="24"/>
          <w:szCs w:val="24"/>
        </w:rPr>
        <w:t xml:space="preserve"> </w:t>
      </w:r>
      <w:r w:rsidR="005A359B" w:rsidRPr="00371D0D">
        <w:rPr>
          <w:rFonts w:ascii="Times New Roman" w:hAnsi="Times New Roman" w:cs="Times New Roman"/>
          <w:sz w:val="24"/>
          <w:szCs w:val="24"/>
        </w:rPr>
        <w:t>through linguistic choices</w:t>
      </w:r>
      <w:r w:rsidR="007910AD" w:rsidRPr="00371D0D">
        <w:rPr>
          <w:rFonts w:ascii="Times New Roman" w:hAnsi="Times New Roman" w:cs="Times New Roman"/>
          <w:sz w:val="24"/>
          <w:szCs w:val="24"/>
        </w:rPr>
        <w:t xml:space="preserve"> </w:t>
      </w:r>
      <w:r w:rsidR="0047534B" w:rsidRPr="00371D0D">
        <w:rPr>
          <w:rFonts w:ascii="Times New Roman" w:hAnsi="Times New Roman" w:cs="Times New Roman"/>
          <w:sz w:val="24"/>
          <w:szCs w:val="24"/>
        </w:rPr>
        <w:t>such as</w:t>
      </w:r>
      <w:r w:rsidR="007910AD" w:rsidRPr="00371D0D">
        <w:rPr>
          <w:rFonts w:ascii="Times New Roman" w:hAnsi="Times New Roman" w:cs="Times New Roman"/>
          <w:sz w:val="24"/>
          <w:szCs w:val="24"/>
        </w:rPr>
        <w:t xml:space="preserve"> </w:t>
      </w:r>
      <w:r w:rsidR="005A359B" w:rsidRPr="00371D0D">
        <w:rPr>
          <w:rFonts w:ascii="Times New Roman" w:hAnsi="Times New Roman" w:cs="Times New Roman"/>
          <w:sz w:val="24"/>
          <w:szCs w:val="24"/>
        </w:rPr>
        <w:t xml:space="preserve">the use of </w:t>
      </w:r>
      <w:r w:rsidR="007910AD" w:rsidRPr="00371D0D">
        <w:rPr>
          <w:rFonts w:ascii="Times New Roman" w:hAnsi="Times New Roman" w:cs="Times New Roman"/>
          <w:sz w:val="24"/>
          <w:szCs w:val="24"/>
        </w:rPr>
        <w:t>reporting</w:t>
      </w:r>
      <w:r w:rsidR="00F31B4B" w:rsidRPr="00371D0D">
        <w:rPr>
          <w:rFonts w:ascii="Times New Roman" w:hAnsi="Times New Roman" w:cs="Times New Roman"/>
          <w:sz w:val="24"/>
          <w:szCs w:val="24"/>
        </w:rPr>
        <w:t xml:space="preserve"> verbs (“say”, “tell”</w:t>
      </w:r>
      <w:r w:rsidR="005A359B" w:rsidRPr="00371D0D">
        <w:rPr>
          <w:rFonts w:ascii="Times New Roman" w:hAnsi="Times New Roman" w:cs="Times New Roman"/>
          <w:sz w:val="24"/>
          <w:szCs w:val="24"/>
        </w:rPr>
        <w:t>) rather than more explicitly evaluative verbs (“claim” or “allege”</w:t>
      </w:r>
      <w:r w:rsidR="00F31B4B" w:rsidRPr="00371D0D">
        <w:rPr>
          <w:rFonts w:ascii="Times New Roman" w:hAnsi="Times New Roman" w:cs="Times New Roman"/>
          <w:sz w:val="24"/>
          <w:szCs w:val="24"/>
        </w:rPr>
        <w:t xml:space="preserve">), </w:t>
      </w:r>
      <w:r w:rsidR="00130212" w:rsidRPr="00371D0D">
        <w:rPr>
          <w:rFonts w:ascii="Times New Roman" w:hAnsi="Times New Roman" w:cs="Times New Roman"/>
          <w:sz w:val="24"/>
          <w:szCs w:val="24"/>
        </w:rPr>
        <w:t xml:space="preserve">but </w:t>
      </w:r>
      <w:r w:rsidR="00F31B4B" w:rsidRPr="00371D0D">
        <w:rPr>
          <w:rFonts w:ascii="Times New Roman" w:hAnsi="Times New Roman" w:cs="Times New Roman"/>
          <w:sz w:val="24"/>
          <w:szCs w:val="24"/>
        </w:rPr>
        <w:t xml:space="preserve">source credibility can also be indicated </w:t>
      </w:r>
      <w:r w:rsidR="00C30194" w:rsidRPr="00371D0D">
        <w:rPr>
          <w:rFonts w:ascii="Times New Roman" w:hAnsi="Times New Roman" w:cs="Times New Roman"/>
          <w:sz w:val="24"/>
          <w:szCs w:val="24"/>
        </w:rPr>
        <w:t>through source qualification</w:t>
      </w:r>
      <w:r w:rsidR="00F31B4B" w:rsidRPr="00371D0D">
        <w:rPr>
          <w:rFonts w:ascii="Times New Roman" w:hAnsi="Times New Roman" w:cs="Times New Roman"/>
          <w:sz w:val="24"/>
          <w:szCs w:val="24"/>
        </w:rPr>
        <w:t xml:space="preserve"> (Lee, 2017). As Peer and Chestnut (1995) and Kellner (2004), for example, have shown, the Bush administration sought to represent the situation as a juxtaposition of good and evil and to demonize Saddam Hussein, </w:t>
      </w:r>
      <w:r w:rsidR="00552AF2" w:rsidRPr="00371D0D">
        <w:rPr>
          <w:rFonts w:ascii="Times New Roman" w:hAnsi="Times New Roman" w:cs="Times New Roman"/>
          <w:sz w:val="24"/>
          <w:szCs w:val="24"/>
        </w:rPr>
        <w:t>making</w:t>
      </w:r>
      <w:r w:rsidR="00F31B4B" w:rsidRPr="00371D0D">
        <w:rPr>
          <w:rFonts w:ascii="Times New Roman" w:hAnsi="Times New Roman" w:cs="Times New Roman"/>
          <w:sz w:val="24"/>
          <w:szCs w:val="24"/>
        </w:rPr>
        <w:t xml:space="preserve"> deliberate efforts to </w:t>
      </w:r>
      <w:r w:rsidR="002327F2" w:rsidRPr="00371D0D">
        <w:rPr>
          <w:rFonts w:ascii="Times New Roman" w:hAnsi="Times New Roman" w:cs="Times New Roman"/>
          <w:sz w:val="24"/>
          <w:szCs w:val="24"/>
        </w:rPr>
        <w:t>influence</w:t>
      </w:r>
      <w:r w:rsidR="00F31B4B" w:rsidRPr="00371D0D">
        <w:rPr>
          <w:rFonts w:ascii="Times New Roman" w:hAnsi="Times New Roman" w:cs="Times New Roman"/>
          <w:sz w:val="24"/>
          <w:szCs w:val="24"/>
        </w:rPr>
        <w:t xml:space="preserve"> media</w:t>
      </w:r>
      <w:r w:rsidR="002327F2" w:rsidRPr="00371D0D">
        <w:rPr>
          <w:rFonts w:ascii="Times New Roman" w:hAnsi="Times New Roman" w:cs="Times New Roman"/>
          <w:sz w:val="24"/>
          <w:szCs w:val="24"/>
        </w:rPr>
        <w:t xml:space="preserve"> reports</w:t>
      </w:r>
      <w:r w:rsidR="00F31B4B" w:rsidRPr="00371D0D">
        <w:rPr>
          <w:rFonts w:ascii="Times New Roman" w:hAnsi="Times New Roman" w:cs="Times New Roman"/>
          <w:sz w:val="24"/>
          <w:szCs w:val="24"/>
        </w:rPr>
        <w:t xml:space="preserve">. </w:t>
      </w:r>
      <w:r w:rsidR="00F31B4B" w:rsidRPr="00371D0D">
        <w:rPr>
          <w:rFonts w:ascii="Times New Roman" w:eastAsia="Times New Roman" w:hAnsi="Times New Roman" w:cs="Times New Roman"/>
          <w:sz w:val="24"/>
          <w:szCs w:val="24"/>
          <w:lang w:eastAsia="en-GB"/>
        </w:rPr>
        <w:t>An examination of lexical choices in news discourse may reveal hidden opinions or ideologies (van Dijk 1988b: 177), such as “whether a political leader is referred to as ‘</w:t>
      </w:r>
      <w:proofErr w:type="spellStart"/>
      <w:r w:rsidR="00F31B4B" w:rsidRPr="00371D0D">
        <w:rPr>
          <w:rFonts w:ascii="Times New Roman" w:eastAsia="Times New Roman" w:hAnsi="Times New Roman" w:cs="Times New Roman"/>
          <w:sz w:val="24"/>
          <w:szCs w:val="24"/>
          <w:lang w:eastAsia="en-GB"/>
        </w:rPr>
        <w:t>Gorby</w:t>
      </w:r>
      <w:proofErr w:type="spellEnd"/>
      <w:r w:rsidR="00F31B4B" w:rsidRPr="00371D0D">
        <w:rPr>
          <w:rFonts w:ascii="Times New Roman" w:eastAsia="Times New Roman" w:hAnsi="Times New Roman" w:cs="Times New Roman"/>
          <w:sz w:val="24"/>
          <w:szCs w:val="24"/>
          <w:lang w:eastAsia="en-GB"/>
        </w:rPr>
        <w:t xml:space="preserve"> of ‘</w:t>
      </w:r>
      <w:proofErr w:type="spellStart"/>
      <w:r w:rsidR="00F31B4B" w:rsidRPr="00371D0D">
        <w:rPr>
          <w:rFonts w:ascii="Times New Roman" w:eastAsia="Times New Roman" w:hAnsi="Times New Roman" w:cs="Times New Roman"/>
          <w:sz w:val="24"/>
          <w:szCs w:val="24"/>
          <w:lang w:eastAsia="en-GB"/>
        </w:rPr>
        <w:t>Mr</w:t>
      </w:r>
      <w:proofErr w:type="spellEnd"/>
      <w:r w:rsidR="00F31B4B" w:rsidRPr="00371D0D">
        <w:rPr>
          <w:rFonts w:ascii="Times New Roman" w:eastAsia="Times New Roman" w:hAnsi="Times New Roman" w:cs="Times New Roman"/>
          <w:sz w:val="24"/>
          <w:szCs w:val="24"/>
          <w:lang w:eastAsia="en-GB"/>
        </w:rPr>
        <w:t xml:space="preserve"> Gorbachev’” (Fowler, 1991:4). </w:t>
      </w:r>
      <w:r w:rsidR="00B631D3" w:rsidRPr="00371D0D">
        <w:rPr>
          <w:rFonts w:ascii="Times New Roman" w:eastAsia="Times New Roman" w:hAnsi="Times New Roman" w:cs="Times New Roman"/>
          <w:sz w:val="24"/>
          <w:szCs w:val="24"/>
          <w:lang w:eastAsia="en-GB"/>
        </w:rPr>
        <w:t>Page (2003), for example, explored sexist n</w:t>
      </w:r>
      <w:r w:rsidR="00A44EC4" w:rsidRPr="00371D0D">
        <w:rPr>
          <w:rFonts w:ascii="Times New Roman" w:hAnsi="Times New Roman" w:cs="Times New Roman"/>
          <w:sz w:val="24"/>
          <w:szCs w:val="24"/>
        </w:rPr>
        <w:t xml:space="preserve">aming practices in press reports </w:t>
      </w:r>
      <w:r w:rsidR="00B631D3" w:rsidRPr="00371D0D">
        <w:rPr>
          <w:rFonts w:ascii="Times New Roman" w:hAnsi="Times New Roman" w:cs="Times New Roman"/>
          <w:sz w:val="24"/>
          <w:szCs w:val="24"/>
        </w:rPr>
        <w:t>to show that naming patterns can be connected to different and even contradictory patterns of representation</w:t>
      </w:r>
      <w:r w:rsidR="00A44EC4" w:rsidRPr="00371D0D">
        <w:rPr>
          <w:rFonts w:ascii="Times New Roman" w:hAnsi="Times New Roman" w:cs="Times New Roman"/>
          <w:sz w:val="24"/>
          <w:szCs w:val="24"/>
        </w:rPr>
        <w:t xml:space="preserve">. </w:t>
      </w:r>
      <w:r w:rsidR="00F31B4B" w:rsidRPr="00371D0D">
        <w:rPr>
          <w:rFonts w:ascii="Times New Roman" w:eastAsia="Times New Roman" w:hAnsi="Times New Roman" w:cs="Times New Roman"/>
          <w:sz w:val="24"/>
          <w:szCs w:val="24"/>
          <w:lang w:eastAsia="en-GB"/>
        </w:rPr>
        <w:t>However, terms of reference have been an underutilized area in systematic study of media objectivity.</w:t>
      </w:r>
    </w:p>
    <w:p w14:paraId="564C4354" w14:textId="77777777" w:rsidR="00194CA2" w:rsidRPr="00371D0D" w:rsidRDefault="00194CA2" w:rsidP="00194CA2">
      <w:pPr>
        <w:spacing w:after="0" w:line="480" w:lineRule="auto"/>
        <w:rPr>
          <w:rFonts w:ascii="Times New Roman" w:eastAsia="Times New Roman" w:hAnsi="Times New Roman" w:cs="Times New Roman"/>
          <w:sz w:val="24"/>
          <w:szCs w:val="24"/>
          <w:lang w:eastAsia="en-GB"/>
        </w:rPr>
      </w:pPr>
    </w:p>
    <w:p w14:paraId="0B23442F" w14:textId="14C90D09" w:rsidR="00332583" w:rsidRPr="00371D0D" w:rsidRDefault="00332583"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lastRenderedPageBreak/>
        <w:t>The use of sources in the Gulf War has also been studied</w:t>
      </w:r>
      <w:r w:rsidR="00AE6020" w:rsidRPr="00371D0D">
        <w:rPr>
          <w:rFonts w:ascii="Times New Roman" w:hAnsi="Times New Roman" w:cs="Times New Roman"/>
          <w:sz w:val="24"/>
          <w:szCs w:val="24"/>
        </w:rPr>
        <w:t xml:space="preserve"> by</w:t>
      </w:r>
      <w:r w:rsidRPr="00371D0D">
        <w:rPr>
          <w:rFonts w:ascii="Times New Roman" w:hAnsi="Times New Roman" w:cs="Times New Roman"/>
          <w:sz w:val="24"/>
          <w:szCs w:val="24"/>
        </w:rPr>
        <w:t xml:space="preserve"> Peer and Chestnut (1995), </w:t>
      </w:r>
      <w:r w:rsidR="00AE6020" w:rsidRPr="00371D0D">
        <w:rPr>
          <w:rFonts w:ascii="Times New Roman" w:hAnsi="Times New Roman" w:cs="Times New Roman"/>
          <w:sz w:val="24"/>
          <w:szCs w:val="24"/>
        </w:rPr>
        <w:t>who</w:t>
      </w:r>
      <w:r w:rsidRPr="00371D0D">
        <w:rPr>
          <w:rFonts w:ascii="Times New Roman" w:hAnsi="Times New Roman" w:cs="Times New Roman"/>
          <w:sz w:val="24"/>
          <w:szCs w:val="24"/>
        </w:rPr>
        <w:t xml:space="preserve"> analyzed television and print media with a sample of two weeks from November and December 1990. They found that coverage of the conflict and the public discussion in the United States regarding its response was more critical and policy-oriented in newspaper </w:t>
      </w:r>
      <w:r w:rsidR="002327F2" w:rsidRPr="00371D0D">
        <w:rPr>
          <w:rFonts w:ascii="Times New Roman" w:hAnsi="Times New Roman" w:cs="Times New Roman"/>
          <w:sz w:val="24"/>
          <w:szCs w:val="24"/>
        </w:rPr>
        <w:t>reports</w:t>
      </w:r>
      <w:r w:rsidRPr="00371D0D">
        <w:rPr>
          <w:rFonts w:ascii="Times New Roman" w:hAnsi="Times New Roman" w:cs="Times New Roman"/>
          <w:sz w:val="24"/>
          <w:szCs w:val="24"/>
        </w:rPr>
        <w:t>. The</w:t>
      </w:r>
      <w:r w:rsidR="00D20200" w:rsidRPr="00371D0D">
        <w:rPr>
          <w:rFonts w:ascii="Times New Roman" w:hAnsi="Times New Roman" w:cs="Times New Roman"/>
          <w:sz w:val="24"/>
          <w:szCs w:val="24"/>
        </w:rPr>
        <w:t xml:space="preserve">y </w:t>
      </w:r>
      <w:r w:rsidRPr="00371D0D">
        <w:rPr>
          <w:rFonts w:ascii="Times New Roman" w:hAnsi="Times New Roman" w:cs="Times New Roman"/>
          <w:sz w:val="24"/>
          <w:szCs w:val="24"/>
        </w:rPr>
        <w:t xml:space="preserve">also found that, while both television and newspaper </w:t>
      </w:r>
      <w:r w:rsidR="002327F2" w:rsidRPr="00371D0D">
        <w:rPr>
          <w:rFonts w:ascii="Times New Roman" w:hAnsi="Times New Roman" w:cs="Times New Roman"/>
          <w:sz w:val="24"/>
          <w:szCs w:val="24"/>
        </w:rPr>
        <w:t>reports</w:t>
      </w:r>
      <w:r w:rsidRPr="00371D0D">
        <w:rPr>
          <w:rFonts w:ascii="Times New Roman" w:hAnsi="Times New Roman" w:cs="Times New Roman"/>
          <w:sz w:val="24"/>
          <w:szCs w:val="24"/>
        </w:rPr>
        <w:t xml:space="preserve"> used a variety of sources, including U.S. administration officials and unnamed sources, sources </w:t>
      </w:r>
      <w:r w:rsidR="007B0D4C" w:rsidRPr="00371D0D">
        <w:rPr>
          <w:rFonts w:ascii="Times New Roman" w:hAnsi="Times New Roman" w:cs="Times New Roman"/>
          <w:sz w:val="24"/>
          <w:szCs w:val="24"/>
        </w:rPr>
        <w:t xml:space="preserve">in newspaper reports </w:t>
      </w:r>
      <w:r w:rsidRPr="00371D0D">
        <w:rPr>
          <w:rFonts w:ascii="Times New Roman" w:hAnsi="Times New Roman" w:cs="Times New Roman"/>
          <w:sz w:val="24"/>
          <w:szCs w:val="24"/>
        </w:rPr>
        <w:t xml:space="preserve">were generally more critical of the </w:t>
      </w:r>
      <w:r w:rsidR="002327F2" w:rsidRPr="00371D0D">
        <w:rPr>
          <w:rFonts w:ascii="Times New Roman" w:hAnsi="Times New Roman" w:cs="Times New Roman"/>
          <w:sz w:val="24"/>
          <w:szCs w:val="24"/>
        </w:rPr>
        <w:t xml:space="preserve">Bush administration’s </w:t>
      </w:r>
      <w:r w:rsidRPr="00371D0D">
        <w:rPr>
          <w:rFonts w:ascii="Times New Roman" w:hAnsi="Times New Roman" w:cs="Times New Roman"/>
          <w:sz w:val="24"/>
          <w:szCs w:val="24"/>
        </w:rPr>
        <w:t>policies</w:t>
      </w:r>
      <w:r w:rsidR="007B0D4C" w:rsidRPr="00371D0D">
        <w:rPr>
          <w:rFonts w:ascii="Times New Roman" w:hAnsi="Times New Roman" w:cs="Times New Roman"/>
          <w:sz w:val="24"/>
          <w:szCs w:val="24"/>
        </w:rPr>
        <w:t xml:space="preserve"> than in television broadcasts</w:t>
      </w:r>
      <w:r w:rsidRPr="00371D0D">
        <w:rPr>
          <w:rFonts w:ascii="Times New Roman" w:hAnsi="Times New Roman" w:cs="Times New Roman"/>
          <w:sz w:val="24"/>
          <w:szCs w:val="24"/>
        </w:rPr>
        <w:t>.</w:t>
      </w:r>
    </w:p>
    <w:p w14:paraId="49943A19" w14:textId="77777777" w:rsidR="00194CA2" w:rsidRPr="00371D0D" w:rsidRDefault="00194CA2" w:rsidP="00194CA2">
      <w:pPr>
        <w:spacing w:after="0" w:line="480" w:lineRule="auto"/>
      </w:pPr>
    </w:p>
    <w:p w14:paraId="0BCFDAFE" w14:textId="7807DD33" w:rsidR="00FF3DC3" w:rsidRPr="00371D0D" w:rsidRDefault="00A7173D"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t>Within the framework of linguistics, m</w:t>
      </w:r>
      <w:r w:rsidR="00C97BA7" w:rsidRPr="00371D0D">
        <w:rPr>
          <w:rFonts w:ascii="Times New Roman" w:hAnsi="Times New Roman" w:cs="Times New Roman"/>
          <w:sz w:val="24"/>
          <w:szCs w:val="24"/>
        </w:rPr>
        <w:t>edia o</w:t>
      </w:r>
      <w:r w:rsidR="00613F7C" w:rsidRPr="00371D0D">
        <w:rPr>
          <w:rFonts w:ascii="Times New Roman" w:hAnsi="Times New Roman" w:cs="Times New Roman"/>
          <w:sz w:val="24"/>
          <w:szCs w:val="24"/>
        </w:rPr>
        <w:t xml:space="preserve">bjectivity has been studied with a combination of discourse analysis and corpus methodology in war contexts and otherwise. </w:t>
      </w:r>
      <w:proofErr w:type="spellStart"/>
      <w:r w:rsidR="000268C9" w:rsidRPr="00371D0D">
        <w:rPr>
          <w:rFonts w:ascii="Times New Roman" w:hAnsi="Times New Roman" w:cs="Times New Roman"/>
          <w:sz w:val="24"/>
          <w:szCs w:val="24"/>
        </w:rPr>
        <w:t>Bednarek</w:t>
      </w:r>
      <w:proofErr w:type="spellEnd"/>
      <w:r w:rsidR="000268C9" w:rsidRPr="00371D0D">
        <w:rPr>
          <w:rFonts w:ascii="Times New Roman" w:hAnsi="Times New Roman" w:cs="Times New Roman"/>
          <w:sz w:val="24"/>
          <w:szCs w:val="24"/>
        </w:rPr>
        <w:t xml:space="preserve"> (2006) compared reporting in tabloid and broadsheet UK newspapers with a corpus within her analytical framework of Evaluation, finding that while broadsheet newspapers deployed </w:t>
      </w:r>
      <w:r w:rsidR="002327F2" w:rsidRPr="00371D0D">
        <w:rPr>
          <w:rFonts w:ascii="Times New Roman" w:hAnsi="Times New Roman" w:cs="Times New Roman"/>
          <w:sz w:val="24"/>
          <w:szCs w:val="24"/>
        </w:rPr>
        <w:t>fewer</w:t>
      </w:r>
      <w:r w:rsidR="000268C9" w:rsidRPr="00371D0D">
        <w:rPr>
          <w:rFonts w:ascii="Times New Roman" w:hAnsi="Times New Roman" w:cs="Times New Roman"/>
          <w:sz w:val="24"/>
          <w:szCs w:val="24"/>
        </w:rPr>
        <w:t xml:space="preserve"> overall signals of evaluations, there was clear variance between individual newspapers. </w:t>
      </w:r>
      <w:r w:rsidR="009A363E" w:rsidRPr="00371D0D">
        <w:rPr>
          <w:rFonts w:ascii="Times New Roman" w:hAnsi="Times New Roman" w:cs="Times New Roman"/>
          <w:sz w:val="24"/>
          <w:szCs w:val="24"/>
        </w:rPr>
        <w:t>Most notably, the Cordis corpus (</w:t>
      </w:r>
      <w:r w:rsidR="008061ED" w:rsidRPr="00371D0D">
        <w:rPr>
          <w:rFonts w:ascii="Times New Roman" w:hAnsi="Times New Roman" w:cs="Times New Roman"/>
          <w:sz w:val="24"/>
          <w:szCs w:val="24"/>
        </w:rPr>
        <w:t xml:space="preserve">see, for example, </w:t>
      </w:r>
      <w:r w:rsidR="009A363E" w:rsidRPr="00371D0D">
        <w:rPr>
          <w:rFonts w:ascii="Times New Roman" w:hAnsi="Times New Roman" w:cs="Times New Roman"/>
          <w:sz w:val="24"/>
          <w:szCs w:val="24"/>
        </w:rPr>
        <w:t>Morley and Bailey, 2009</w:t>
      </w:r>
      <w:r w:rsidR="008061ED" w:rsidRPr="00371D0D">
        <w:rPr>
          <w:rFonts w:ascii="Times New Roman" w:hAnsi="Times New Roman" w:cs="Times New Roman"/>
          <w:sz w:val="24"/>
          <w:szCs w:val="24"/>
        </w:rPr>
        <w:t xml:space="preserve">; </w:t>
      </w:r>
      <w:proofErr w:type="spellStart"/>
      <w:r w:rsidR="008061ED" w:rsidRPr="00371D0D">
        <w:rPr>
          <w:rFonts w:ascii="Times New Roman" w:hAnsi="Times New Roman" w:cs="Times New Roman"/>
          <w:sz w:val="24"/>
          <w:szCs w:val="24"/>
        </w:rPr>
        <w:t>Haarman</w:t>
      </w:r>
      <w:proofErr w:type="spellEnd"/>
      <w:r w:rsidR="008061ED" w:rsidRPr="00371D0D">
        <w:rPr>
          <w:rFonts w:ascii="Times New Roman" w:hAnsi="Times New Roman" w:cs="Times New Roman"/>
          <w:sz w:val="24"/>
          <w:szCs w:val="24"/>
        </w:rPr>
        <w:t xml:space="preserve"> and Lombardo, 2009</w:t>
      </w:r>
      <w:r w:rsidR="009A363E" w:rsidRPr="00371D0D">
        <w:rPr>
          <w:rFonts w:ascii="Times New Roman" w:hAnsi="Times New Roman" w:cs="Times New Roman"/>
          <w:sz w:val="24"/>
          <w:szCs w:val="24"/>
        </w:rPr>
        <w:t xml:space="preserve">) </w:t>
      </w:r>
      <w:r w:rsidR="000268C9" w:rsidRPr="00371D0D">
        <w:rPr>
          <w:rFonts w:ascii="Times New Roman" w:hAnsi="Times New Roman" w:cs="Times New Roman"/>
          <w:sz w:val="24"/>
          <w:szCs w:val="24"/>
        </w:rPr>
        <w:t xml:space="preserve">brought </w:t>
      </w:r>
      <w:r w:rsidR="00340495" w:rsidRPr="00371D0D">
        <w:rPr>
          <w:rFonts w:ascii="Times New Roman" w:hAnsi="Times New Roman" w:cs="Times New Roman"/>
          <w:sz w:val="24"/>
          <w:szCs w:val="24"/>
        </w:rPr>
        <w:t xml:space="preserve">together </w:t>
      </w:r>
      <w:r w:rsidR="00CE61BA" w:rsidRPr="00371D0D">
        <w:rPr>
          <w:rFonts w:ascii="Times New Roman" w:hAnsi="Times New Roman" w:cs="Times New Roman"/>
          <w:sz w:val="24"/>
          <w:szCs w:val="24"/>
        </w:rPr>
        <w:t>a multi-national</w:t>
      </w:r>
      <w:r w:rsidR="006A111B" w:rsidRPr="00371D0D">
        <w:rPr>
          <w:rFonts w:ascii="Times New Roman" w:hAnsi="Times New Roman" w:cs="Times New Roman"/>
          <w:sz w:val="24"/>
          <w:szCs w:val="24"/>
        </w:rPr>
        <w:t xml:space="preserve"> body of</w:t>
      </w:r>
      <w:r w:rsidR="000268C9" w:rsidRPr="00371D0D">
        <w:rPr>
          <w:rFonts w:ascii="Times New Roman" w:hAnsi="Times New Roman" w:cs="Times New Roman"/>
          <w:sz w:val="24"/>
          <w:szCs w:val="24"/>
        </w:rPr>
        <w:t xml:space="preserve"> media and political discourse from the </w:t>
      </w:r>
      <w:r w:rsidR="00CE61BA" w:rsidRPr="00371D0D">
        <w:rPr>
          <w:rFonts w:ascii="Times New Roman" w:hAnsi="Times New Roman" w:cs="Times New Roman"/>
          <w:sz w:val="24"/>
          <w:szCs w:val="24"/>
        </w:rPr>
        <w:t>first month of the</w:t>
      </w:r>
      <w:r w:rsidR="000268C9" w:rsidRPr="00371D0D">
        <w:rPr>
          <w:rFonts w:ascii="Times New Roman" w:hAnsi="Times New Roman" w:cs="Times New Roman"/>
          <w:sz w:val="24"/>
          <w:szCs w:val="24"/>
        </w:rPr>
        <w:t xml:space="preserve"> </w:t>
      </w:r>
      <w:r w:rsidR="006E777A" w:rsidRPr="00371D0D">
        <w:rPr>
          <w:rFonts w:ascii="Times New Roman" w:hAnsi="Times New Roman" w:cs="Times New Roman"/>
          <w:sz w:val="24"/>
          <w:szCs w:val="24"/>
        </w:rPr>
        <w:t>2003</w:t>
      </w:r>
      <w:r w:rsidR="000268C9" w:rsidRPr="00371D0D">
        <w:rPr>
          <w:rFonts w:ascii="Times New Roman" w:hAnsi="Times New Roman" w:cs="Times New Roman"/>
          <w:sz w:val="24"/>
          <w:szCs w:val="24"/>
        </w:rPr>
        <w:t xml:space="preserve"> Iraq war</w:t>
      </w:r>
      <w:r w:rsidR="008B5A05" w:rsidRPr="00371D0D">
        <w:rPr>
          <w:rFonts w:ascii="Times New Roman" w:hAnsi="Times New Roman" w:cs="Times New Roman"/>
          <w:sz w:val="24"/>
          <w:szCs w:val="24"/>
        </w:rPr>
        <w:t>, comprising of</w:t>
      </w:r>
      <w:r w:rsidR="00E53FBB" w:rsidRPr="00371D0D">
        <w:rPr>
          <w:rFonts w:ascii="Times New Roman" w:hAnsi="Times New Roman" w:cs="Times New Roman"/>
          <w:sz w:val="24"/>
          <w:szCs w:val="24"/>
        </w:rPr>
        <w:t xml:space="preserve"> a series of studies comparing Italian, UK and U.S. broadcast </w:t>
      </w:r>
      <w:r w:rsidR="00601A95" w:rsidRPr="00371D0D">
        <w:rPr>
          <w:rFonts w:ascii="Times New Roman" w:hAnsi="Times New Roman" w:cs="Times New Roman"/>
          <w:sz w:val="24"/>
          <w:szCs w:val="24"/>
        </w:rPr>
        <w:t xml:space="preserve">and press </w:t>
      </w:r>
      <w:r w:rsidR="00E53FBB" w:rsidRPr="00371D0D">
        <w:rPr>
          <w:rFonts w:ascii="Times New Roman" w:hAnsi="Times New Roman" w:cs="Times New Roman"/>
          <w:sz w:val="24"/>
          <w:szCs w:val="24"/>
        </w:rPr>
        <w:t>reports</w:t>
      </w:r>
      <w:r w:rsidR="00601A95" w:rsidRPr="00371D0D">
        <w:rPr>
          <w:rFonts w:ascii="Times New Roman" w:hAnsi="Times New Roman" w:cs="Times New Roman"/>
          <w:sz w:val="24"/>
          <w:szCs w:val="24"/>
        </w:rPr>
        <w:t>, parliamentary debates and press briefings on the war</w:t>
      </w:r>
      <w:r w:rsidR="005B71AA" w:rsidRPr="00371D0D">
        <w:rPr>
          <w:rFonts w:ascii="Times New Roman" w:hAnsi="Times New Roman" w:cs="Times New Roman"/>
          <w:sz w:val="24"/>
          <w:szCs w:val="24"/>
        </w:rPr>
        <w:t>.</w:t>
      </w:r>
      <w:r w:rsidR="0083252B" w:rsidRPr="00371D0D">
        <w:rPr>
          <w:rFonts w:ascii="Times New Roman" w:hAnsi="Times New Roman" w:cs="Times New Roman"/>
          <w:sz w:val="24"/>
          <w:szCs w:val="24"/>
        </w:rPr>
        <w:t xml:space="preserve"> Sub-projects on Cordis found, for example, that U.S. broadcasts adhered more closely to conventional </w:t>
      </w:r>
      <w:r w:rsidR="0083252B" w:rsidRPr="00371D0D">
        <w:rPr>
          <w:rFonts w:ascii="Times New Roman" w:hAnsi="Times New Roman" w:cs="Times New Roman"/>
          <w:sz w:val="24"/>
          <w:szCs w:val="24"/>
        </w:rPr>
        <w:lastRenderedPageBreak/>
        <w:t>journalistic norms of objective reporting (</w:t>
      </w:r>
      <w:proofErr w:type="spellStart"/>
      <w:r w:rsidR="0083252B" w:rsidRPr="00371D0D">
        <w:rPr>
          <w:rFonts w:ascii="Times New Roman" w:hAnsi="Times New Roman" w:cs="Times New Roman"/>
          <w:sz w:val="24"/>
          <w:szCs w:val="24"/>
        </w:rPr>
        <w:t>Haarman</w:t>
      </w:r>
      <w:proofErr w:type="spellEnd"/>
      <w:r w:rsidR="0083252B" w:rsidRPr="00371D0D">
        <w:rPr>
          <w:rFonts w:ascii="Times New Roman" w:hAnsi="Times New Roman" w:cs="Times New Roman"/>
          <w:sz w:val="24"/>
          <w:szCs w:val="24"/>
        </w:rPr>
        <w:t>, 2009) and used direct quotes and neutral reporting words as signals of transparency and objectivity, but also relied on coalition voices over Iraqi sources (</w:t>
      </w:r>
      <w:r w:rsidR="00646904" w:rsidRPr="00371D0D">
        <w:rPr>
          <w:rFonts w:ascii="Times New Roman" w:hAnsi="Times New Roman" w:cs="Times New Roman"/>
          <w:sz w:val="24"/>
          <w:szCs w:val="24"/>
        </w:rPr>
        <w:t>Piazza</w:t>
      </w:r>
      <w:r w:rsidR="0083252B" w:rsidRPr="00371D0D">
        <w:rPr>
          <w:rFonts w:ascii="Times New Roman" w:hAnsi="Times New Roman" w:cs="Times New Roman"/>
          <w:sz w:val="24"/>
          <w:szCs w:val="24"/>
        </w:rPr>
        <w:t xml:space="preserve">, </w:t>
      </w:r>
      <w:r w:rsidR="00646904" w:rsidRPr="00371D0D">
        <w:rPr>
          <w:rFonts w:ascii="Times New Roman" w:hAnsi="Times New Roman" w:cs="Times New Roman"/>
          <w:sz w:val="24"/>
          <w:szCs w:val="24"/>
        </w:rPr>
        <w:t>2009)</w:t>
      </w:r>
      <w:r w:rsidR="0083252B" w:rsidRPr="00371D0D">
        <w:rPr>
          <w:rFonts w:ascii="Times New Roman" w:hAnsi="Times New Roman" w:cs="Times New Roman"/>
          <w:sz w:val="24"/>
          <w:szCs w:val="24"/>
        </w:rPr>
        <w:t>.</w:t>
      </w:r>
    </w:p>
    <w:p w14:paraId="75AA46C5" w14:textId="77777777" w:rsidR="00552AF2" w:rsidRPr="00371D0D" w:rsidRDefault="00552AF2" w:rsidP="00194CA2">
      <w:pPr>
        <w:pStyle w:val="IPRA-otsikkoykkstaso"/>
        <w:spacing w:line="480" w:lineRule="auto"/>
        <w:rPr>
          <w:rFonts w:ascii="Times New Roman" w:hAnsi="Times New Roman"/>
          <w:color w:val="auto"/>
          <w:sz w:val="24"/>
          <w:szCs w:val="24"/>
          <w:lang w:val="en-US"/>
        </w:rPr>
      </w:pPr>
    </w:p>
    <w:p w14:paraId="0B218000" w14:textId="066BEE86" w:rsidR="00C84A67" w:rsidRPr="00371D0D" w:rsidRDefault="00665AE5" w:rsidP="00194CA2">
      <w:pPr>
        <w:pStyle w:val="IPRA-otsikkoykkstaso"/>
        <w:spacing w:line="480" w:lineRule="auto"/>
        <w:rPr>
          <w:rFonts w:ascii="Times New Roman" w:hAnsi="Times New Roman"/>
          <w:color w:val="auto"/>
          <w:sz w:val="24"/>
          <w:szCs w:val="24"/>
          <w:lang w:val="en-US"/>
        </w:rPr>
      </w:pPr>
      <w:r w:rsidRPr="00371D0D">
        <w:rPr>
          <w:rFonts w:ascii="Times New Roman" w:hAnsi="Times New Roman"/>
          <w:color w:val="auto"/>
          <w:sz w:val="24"/>
          <w:szCs w:val="24"/>
          <w:lang w:val="en-US"/>
        </w:rPr>
        <w:t>Material</w:t>
      </w:r>
      <w:r w:rsidR="00C84A67" w:rsidRPr="00371D0D">
        <w:rPr>
          <w:rFonts w:ascii="Times New Roman" w:hAnsi="Times New Roman"/>
          <w:color w:val="auto"/>
          <w:sz w:val="24"/>
          <w:szCs w:val="24"/>
          <w:lang w:val="en-US"/>
        </w:rPr>
        <w:t xml:space="preserve"> and </w:t>
      </w:r>
      <w:r w:rsidR="00A54448" w:rsidRPr="00371D0D">
        <w:rPr>
          <w:rFonts w:ascii="Times New Roman" w:hAnsi="Times New Roman"/>
          <w:color w:val="auto"/>
          <w:sz w:val="24"/>
          <w:szCs w:val="24"/>
          <w:lang w:val="en-US"/>
        </w:rPr>
        <w:t>m</w:t>
      </w:r>
      <w:r w:rsidRPr="00371D0D">
        <w:rPr>
          <w:rFonts w:ascii="Times New Roman" w:hAnsi="Times New Roman"/>
          <w:color w:val="auto"/>
          <w:sz w:val="24"/>
          <w:szCs w:val="24"/>
          <w:lang w:val="en-US"/>
        </w:rPr>
        <w:t>ethod</w:t>
      </w:r>
    </w:p>
    <w:p w14:paraId="19DC73C9" w14:textId="77777777" w:rsidR="00552AF2" w:rsidRPr="00371D0D" w:rsidRDefault="00552AF2" w:rsidP="00194CA2">
      <w:pPr>
        <w:pStyle w:val="NormaaliWWW"/>
        <w:spacing w:before="0" w:beforeAutospacing="0" w:after="0" w:afterAutospacing="0" w:line="480" w:lineRule="auto"/>
        <w:rPr>
          <w:lang w:val="en-US"/>
        </w:rPr>
      </w:pPr>
    </w:p>
    <w:p w14:paraId="6BEF9034" w14:textId="76D2F294" w:rsidR="000B52EF" w:rsidRPr="00371D0D" w:rsidRDefault="000B52EF" w:rsidP="00194CA2">
      <w:pPr>
        <w:pStyle w:val="NormaaliWWW"/>
        <w:spacing w:before="0" w:beforeAutospacing="0" w:after="0" w:afterAutospacing="0" w:line="480" w:lineRule="auto"/>
        <w:rPr>
          <w:lang w:val="en-US"/>
        </w:rPr>
      </w:pPr>
      <w:r w:rsidRPr="00371D0D">
        <w:rPr>
          <w:lang w:val="en-US"/>
        </w:rPr>
        <w:t>This study views discourse as the interaction of language and social structures</w:t>
      </w:r>
      <w:r w:rsidR="00002640" w:rsidRPr="00371D0D">
        <w:rPr>
          <w:lang w:val="en-US"/>
        </w:rPr>
        <w:t xml:space="preserve"> that are continuously reproduced and transformed by </w:t>
      </w:r>
      <w:r w:rsidRPr="00371D0D">
        <w:rPr>
          <w:lang w:val="en-US"/>
        </w:rPr>
        <w:t>discursive practices. The final products of these interactions are texts</w:t>
      </w:r>
      <w:r w:rsidR="00FD0511" w:rsidRPr="00371D0D">
        <w:rPr>
          <w:lang w:val="en-US"/>
        </w:rPr>
        <w:t xml:space="preserve"> that</w:t>
      </w:r>
      <w:r w:rsidRPr="00371D0D">
        <w:rPr>
          <w:lang w:val="en-US"/>
        </w:rPr>
        <w:t xml:space="preserve"> can be analy</w:t>
      </w:r>
      <w:r w:rsidR="00FD0511" w:rsidRPr="00371D0D">
        <w:rPr>
          <w:lang w:val="en-US"/>
        </w:rPr>
        <w:t>z</w:t>
      </w:r>
      <w:r w:rsidRPr="00371D0D">
        <w:rPr>
          <w:lang w:val="en-US"/>
        </w:rPr>
        <w:t>ed in context to uncover underlying discourses (</w:t>
      </w:r>
      <w:r w:rsidRPr="00371D0D">
        <w:rPr>
          <w:lang w:val="en-US"/>
        </w:rPr>
        <w:fldChar w:fldCharType="begin"/>
      </w:r>
      <w:r w:rsidRPr="00371D0D">
        <w:rPr>
          <w:lang w:val="en-US"/>
        </w:rPr>
        <w:instrText>ADDIN RW.CITE{{71 Fairclough,Norman 1989; 72 Fairclough,Norman 1992}}</w:instrText>
      </w:r>
      <w:r w:rsidRPr="00371D0D">
        <w:rPr>
          <w:lang w:val="en-US"/>
        </w:rPr>
        <w:fldChar w:fldCharType="end"/>
      </w:r>
      <w:r w:rsidRPr="00371D0D">
        <w:rPr>
          <w:lang w:val="en-US"/>
        </w:rPr>
        <w:t>Fairclough, 1989; Fairclough, 1992). Recent studies have increasingly combined discourse analysis with corpus methodology in a variety of different approaches (</w:t>
      </w:r>
      <w:r w:rsidRPr="00371D0D">
        <w:rPr>
          <w:lang w:val="en-US"/>
        </w:rPr>
        <w:fldChar w:fldCharType="begin"/>
      </w:r>
      <w:r w:rsidRPr="00371D0D">
        <w:rPr>
          <w:lang w:val="en-US"/>
        </w:rPr>
        <w:instrText>ADDIN RW.CITE{{67 Baker,Paul 2015}}</w:instrText>
      </w:r>
      <w:r w:rsidRPr="00371D0D">
        <w:rPr>
          <w:lang w:val="en-US"/>
        </w:rPr>
        <w:fldChar w:fldCharType="separate"/>
      </w:r>
      <w:r w:rsidRPr="00371D0D">
        <w:rPr>
          <w:lang w:val="en-US"/>
        </w:rPr>
        <w:t>Baker and McEnery, 2015b</w:t>
      </w:r>
      <w:r w:rsidRPr="00371D0D">
        <w:rPr>
          <w:lang w:val="en-US"/>
        </w:rPr>
        <w:fldChar w:fldCharType="end"/>
      </w:r>
      <w:r w:rsidRPr="00371D0D">
        <w:rPr>
          <w:lang w:val="en-US"/>
        </w:rPr>
        <w:t xml:space="preserve">). Many authors have discussed the implications, benefits, and limitations of using corpus methodology in discourse analysis (see, for example, </w:t>
      </w:r>
      <w:r w:rsidRPr="00371D0D">
        <w:rPr>
          <w:lang w:val="en-US"/>
        </w:rPr>
        <w:fldChar w:fldCharType="begin"/>
      </w:r>
      <w:r w:rsidRPr="00371D0D">
        <w:rPr>
          <w:lang w:val="en-US"/>
        </w:rPr>
        <w:instrText>ADDIN RW.CITE{{66 Hardt-Mautner,Gerlinde 1995}}</w:instrText>
      </w:r>
      <w:r w:rsidRPr="00371D0D">
        <w:rPr>
          <w:lang w:val="en-US"/>
        </w:rPr>
        <w:fldChar w:fldCharType="separate"/>
      </w:r>
      <w:r w:rsidRPr="00371D0D">
        <w:rPr>
          <w:lang w:val="en-US"/>
        </w:rPr>
        <w:t>Hardt-Mautner, 1995</w:t>
      </w:r>
      <w:r w:rsidRPr="00371D0D">
        <w:rPr>
          <w:lang w:val="en-US"/>
        </w:rPr>
        <w:fldChar w:fldCharType="end"/>
      </w:r>
      <w:r w:rsidRPr="00371D0D">
        <w:rPr>
          <w:lang w:val="en-US"/>
        </w:rPr>
        <w:t xml:space="preserve">; </w:t>
      </w:r>
      <w:r w:rsidRPr="00371D0D">
        <w:rPr>
          <w:lang w:val="en-US"/>
        </w:rPr>
        <w:fldChar w:fldCharType="begin"/>
      </w:r>
      <w:r w:rsidRPr="00371D0D">
        <w:rPr>
          <w:lang w:val="en-US"/>
        </w:rPr>
        <w:instrText>ADDIN RW.CITE{{65 Baker,Paul 2006}}</w:instrText>
      </w:r>
      <w:r w:rsidRPr="00371D0D">
        <w:rPr>
          <w:lang w:val="en-US"/>
        </w:rPr>
        <w:fldChar w:fldCharType="separate"/>
      </w:r>
      <w:r w:rsidRPr="00371D0D">
        <w:rPr>
          <w:lang w:val="en-US"/>
        </w:rPr>
        <w:t>Baker, 2006</w:t>
      </w:r>
      <w:r w:rsidRPr="00371D0D">
        <w:rPr>
          <w:lang w:val="en-US"/>
        </w:rPr>
        <w:fldChar w:fldCharType="end"/>
      </w:r>
      <w:r w:rsidRPr="00371D0D">
        <w:rPr>
          <w:lang w:val="en-US"/>
        </w:rPr>
        <w:t xml:space="preserve">; </w:t>
      </w:r>
      <w:r w:rsidRPr="00371D0D">
        <w:rPr>
          <w:lang w:val="en-US"/>
        </w:rPr>
        <w:fldChar w:fldCharType="begin"/>
      </w:r>
      <w:r w:rsidRPr="00371D0D">
        <w:rPr>
          <w:lang w:val="en-US"/>
        </w:rPr>
        <w:instrText>ADDIN RW.CITE{{59 Mautner,Gerlinde 2009}}</w:instrText>
      </w:r>
      <w:r w:rsidRPr="00371D0D">
        <w:rPr>
          <w:lang w:val="en-US"/>
        </w:rPr>
        <w:fldChar w:fldCharType="separate"/>
      </w:r>
      <w:r w:rsidRPr="00371D0D">
        <w:rPr>
          <w:lang w:val="en-US"/>
        </w:rPr>
        <w:t>Mautner, 2009</w:t>
      </w:r>
      <w:r w:rsidRPr="00371D0D">
        <w:rPr>
          <w:lang w:val="en-US"/>
        </w:rPr>
        <w:fldChar w:fldCharType="end"/>
      </w:r>
      <w:r w:rsidRPr="00371D0D">
        <w:rPr>
          <w:lang w:val="en-US"/>
        </w:rPr>
        <w:t xml:space="preserve">; </w:t>
      </w:r>
      <w:r w:rsidRPr="00371D0D">
        <w:rPr>
          <w:lang w:val="en-US"/>
        </w:rPr>
        <w:fldChar w:fldCharType="begin"/>
      </w:r>
      <w:r w:rsidRPr="00371D0D">
        <w:rPr>
          <w:lang w:val="en-US"/>
        </w:rPr>
        <w:instrText>ADDIN RW.CITE{{68 Baker,Paul 2015}}</w:instrText>
      </w:r>
      <w:r w:rsidRPr="00371D0D">
        <w:rPr>
          <w:lang w:val="en-US"/>
        </w:rPr>
        <w:fldChar w:fldCharType="separate"/>
      </w:r>
      <w:r w:rsidRPr="00371D0D">
        <w:rPr>
          <w:lang w:val="en-US"/>
        </w:rPr>
        <w:t>Baker and McEnery, 2015a</w:t>
      </w:r>
      <w:r w:rsidRPr="00371D0D">
        <w:rPr>
          <w:lang w:val="en-US"/>
        </w:rPr>
        <w:fldChar w:fldCharType="end"/>
      </w:r>
      <w:r w:rsidRPr="00371D0D">
        <w:rPr>
          <w:lang w:val="en-US"/>
        </w:rPr>
        <w:t xml:space="preserve">). As </w:t>
      </w:r>
      <w:r w:rsidRPr="00371D0D">
        <w:rPr>
          <w:lang w:val="en-US"/>
        </w:rPr>
        <w:fldChar w:fldCharType="begin"/>
      </w:r>
      <w:r w:rsidRPr="00371D0D">
        <w:rPr>
          <w:lang w:val="en-US"/>
        </w:rPr>
        <w:instrText>ADDIN RW.CITE{{59 Mautner,Gerlinde 2009}}</w:instrText>
      </w:r>
      <w:r w:rsidRPr="00371D0D">
        <w:rPr>
          <w:lang w:val="en-US"/>
        </w:rPr>
        <w:fldChar w:fldCharType="separate"/>
      </w:r>
      <w:r w:rsidRPr="00371D0D">
        <w:rPr>
          <w:lang w:val="en-US"/>
        </w:rPr>
        <w:t>Mautner (2009</w:t>
      </w:r>
      <w:r w:rsidRPr="00371D0D">
        <w:rPr>
          <w:lang w:val="en-US"/>
        </w:rPr>
        <w:fldChar w:fldCharType="end"/>
      </w:r>
      <w:r w:rsidRPr="00371D0D">
        <w:rPr>
          <w:lang w:val="en-US"/>
        </w:rPr>
        <w:t>: 124-125) notes, for discourse analysis, "[a]s an ancillary method, corpus linguistics is flexible and unobtrusive, and if handled appropriately, will enrich but not prejudice the rest of the research design or the interpretations of the results".</w:t>
      </w:r>
    </w:p>
    <w:p w14:paraId="5F6B6362" w14:textId="77777777" w:rsidR="00194CA2" w:rsidRPr="00371D0D" w:rsidRDefault="00194CA2" w:rsidP="00194CA2">
      <w:pPr>
        <w:pStyle w:val="NormaaliWWW"/>
        <w:spacing w:before="0" w:beforeAutospacing="0" w:after="0" w:afterAutospacing="0" w:line="480" w:lineRule="auto"/>
        <w:rPr>
          <w:lang w:val="en-US"/>
        </w:rPr>
      </w:pPr>
    </w:p>
    <w:p w14:paraId="7C428FD5" w14:textId="5EFFF4CC" w:rsidR="00452EF7" w:rsidRPr="00371D0D" w:rsidRDefault="000B52EF" w:rsidP="00194CA2">
      <w:pPr>
        <w:spacing w:after="0" w:line="480" w:lineRule="auto"/>
        <w:rPr>
          <w:rFonts w:ascii="Times New Roman" w:hAnsi="Times New Roman" w:cs="Times New Roman"/>
          <w:sz w:val="24"/>
          <w:szCs w:val="24"/>
        </w:rPr>
      </w:pPr>
      <w:r w:rsidRPr="00371D0D">
        <w:rPr>
          <w:rFonts w:ascii="Times New Roman" w:hAnsi="Times New Roman" w:cs="Times New Roman"/>
          <w:sz w:val="24"/>
          <w:szCs w:val="24"/>
        </w:rPr>
        <w:lastRenderedPageBreak/>
        <w:t xml:space="preserve">This study focuses on </w:t>
      </w:r>
      <w:r w:rsidR="0001500C" w:rsidRPr="00371D0D">
        <w:rPr>
          <w:rFonts w:ascii="Times New Roman" w:hAnsi="Times New Roman" w:cs="Times New Roman"/>
          <w:sz w:val="24"/>
          <w:szCs w:val="24"/>
        </w:rPr>
        <w:t>the</w:t>
      </w:r>
      <w:r w:rsidRPr="00371D0D">
        <w:rPr>
          <w:rFonts w:ascii="Times New Roman" w:hAnsi="Times New Roman" w:cs="Times New Roman"/>
          <w:sz w:val="24"/>
          <w:szCs w:val="24"/>
        </w:rPr>
        <w:t xml:space="preserve"> period between July 1990 and December 1990, </w:t>
      </w:r>
      <w:r w:rsidR="00DE2125" w:rsidRPr="00371D0D">
        <w:rPr>
          <w:rFonts w:ascii="Times New Roman" w:hAnsi="Times New Roman" w:cs="Times New Roman"/>
          <w:sz w:val="24"/>
          <w:szCs w:val="24"/>
        </w:rPr>
        <w:t>starting prior to</w:t>
      </w:r>
      <w:r w:rsidRPr="00371D0D">
        <w:rPr>
          <w:rFonts w:ascii="Times New Roman" w:hAnsi="Times New Roman" w:cs="Times New Roman"/>
          <w:sz w:val="24"/>
          <w:szCs w:val="24"/>
        </w:rPr>
        <w:t xml:space="preserve"> Iraq’s invasion of Kuwait on August 2 </w:t>
      </w:r>
      <w:r w:rsidR="00DE2125" w:rsidRPr="00371D0D">
        <w:rPr>
          <w:rFonts w:ascii="Times New Roman" w:hAnsi="Times New Roman" w:cs="Times New Roman"/>
          <w:sz w:val="24"/>
          <w:szCs w:val="24"/>
        </w:rPr>
        <w:t xml:space="preserve">and ending </w:t>
      </w:r>
      <w:r w:rsidR="001170EC" w:rsidRPr="00371D0D">
        <w:rPr>
          <w:rFonts w:ascii="Times New Roman" w:hAnsi="Times New Roman" w:cs="Times New Roman"/>
          <w:sz w:val="24"/>
          <w:szCs w:val="24"/>
        </w:rPr>
        <w:t>prior to t</w:t>
      </w:r>
      <w:r w:rsidRPr="00371D0D">
        <w:rPr>
          <w:rFonts w:ascii="Times New Roman" w:hAnsi="Times New Roman" w:cs="Times New Roman"/>
          <w:sz w:val="24"/>
          <w:szCs w:val="24"/>
        </w:rPr>
        <w:t>he U.S.</w:t>
      </w:r>
      <w:r w:rsidR="00DE2125" w:rsidRPr="00371D0D">
        <w:rPr>
          <w:rFonts w:ascii="Times New Roman" w:hAnsi="Times New Roman" w:cs="Times New Roman"/>
          <w:sz w:val="24"/>
          <w:szCs w:val="24"/>
        </w:rPr>
        <w:t xml:space="preserve">-led </w:t>
      </w:r>
      <w:r w:rsidRPr="00371D0D">
        <w:rPr>
          <w:rFonts w:ascii="Times New Roman" w:hAnsi="Times New Roman" w:cs="Times New Roman"/>
          <w:sz w:val="24"/>
          <w:szCs w:val="24"/>
        </w:rPr>
        <w:t>operation</w:t>
      </w:r>
      <w:r w:rsidR="00F043D5" w:rsidRPr="00371D0D">
        <w:rPr>
          <w:rFonts w:ascii="Times New Roman" w:hAnsi="Times New Roman" w:cs="Times New Roman"/>
          <w:sz w:val="24"/>
          <w:szCs w:val="24"/>
        </w:rPr>
        <w:t xml:space="preserve"> against Iraq</w:t>
      </w:r>
      <w:r w:rsidRPr="00371D0D">
        <w:rPr>
          <w:rFonts w:ascii="Times New Roman" w:hAnsi="Times New Roman" w:cs="Times New Roman"/>
          <w:sz w:val="24"/>
          <w:szCs w:val="24"/>
        </w:rPr>
        <w:t xml:space="preserve">. </w:t>
      </w:r>
      <w:r w:rsidR="00DE2125" w:rsidRPr="00371D0D">
        <w:rPr>
          <w:rFonts w:ascii="Times New Roman" w:hAnsi="Times New Roman" w:cs="Times New Roman"/>
          <w:sz w:val="24"/>
          <w:szCs w:val="24"/>
        </w:rPr>
        <w:t>T</w:t>
      </w:r>
      <w:r w:rsidRPr="00371D0D">
        <w:rPr>
          <w:rFonts w:ascii="Times New Roman" w:hAnsi="Times New Roman" w:cs="Times New Roman"/>
          <w:sz w:val="24"/>
          <w:szCs w:val="24"/>
        </w:rPr>
        <w:t xml:space="preserve">he Gulf War </w:t>
      </w:r>
      <w:r w:rsidR="00DE2125" w:rsidRPr="00371D0D">
        <w:rPr>
          <w:rFonts w:ascii="Times New Roman" w:hAnsi="Times New Roman" w:cs="Times New Roman"/>
          <w:sz w:val="24"/>
          <w:szCs w:val="24"/>
        </w:rPr>
        <w:t>i</w:t>
      </w:r>
      <w:r w:rsidRPr="00371D0D">
        <w:rPr>
          <w:rFonts w:ascii="Times New Roman" w:hAnsi="Times New Roman" w:cs="Times New Roman"/>
          <w:sz w:val="24"/>
          <w:szCs w:val="24"/>
        </w:rPr>
        <w:t>s the case study here for several reasons</w:t>
      </w:r>
      <w:r w:rsidR="00DE2125" w:rsidRPr="00371D0D">
        <w:rPr>
          <w:rFonts w:ascii="Times New Roman" w:hAnsi="Times New Roman" w:cs="Times New Roman"/>
          <w:sz w:val="24"/>
          <w:szCs w:val="24"/>
        </w:rPr>
        <w:t>.</w:t>
      </w:r>
      <w:r w:rsidR="00AC2CE4" w:rsidRPr="00371D0D">
        <w:rPr>
          <w:rFonts w:ascii="Times New Roman" w:hAnsi="Times New Roman" w:cs="Times New Roman"/>
          <w:sz w:val="24"/>
          <w:szCs w:val="24"/>
        </w:rPr>
        <w:t xml:space="preserve"> </w:t>
      </w:r>
      <w:r w:rsidR="00DE2125" w:rsidRPr="00371D0D">
        <w:rPr>
          <w:rFonts w:ascii="Times New Roman" w:hAnsi="Times New Roman" w:cs="Times New Roman"/>
          <w:sz w:val="24"/>
          <w:szCs w:val="24"/>
        </w:rPr>
        <w:t>T</w:t>
      </w:r>
      <w:r w:rsidRPr="00371D0D">
        <w:rPr>
          <w:rFonts w:ascii="Times New Roman" w:hAnsi="Times New Roman" w:cs="Times New Roman"/>
          <w:sz w:val="24"/>
          <w:szCs w:val="24"/>
        </w:rPr>
        <w:t>he buildup from Iraq’s invasion of Kuwait to the U.S. military operation took place within a contained timeline</w:t>
      </w:r>
      <w:r w:rsidR="00DE2125" w:rsidRPr="00371D0D">
        <w:rPr>
          <w:rFonts w:ascii="Times New Roman" w:hAnsi="Times New Roman" w:cs="Times New Roman"/>
          <w:sz w:val="24"/>
          <w:szCs w:val="24"/>
        </w:rPr>
        <w:t>.</w:t>
      </w:r>
      <w:r w:rsidRPr="00371D0D">
        <w:rPr>
          <w:rFonts w:ascii="Times New Roman" w:hAnsi="Times New Roman" w:cs="Times New Roman"/>
          <w:sz w:val="24"/>
          <w:szCs w:val="24"/>
        </w:rPr>
        <w:t xml:space="preserve"> </w:t>
      </w:r>
      <w:r w:rsidR="00DE2125" w:rsidRPr="00371D0D">
        <w:rPr>
          <w:rFonts w:ascii="Times New Roman" w:hAnsi="Times New Roman" w:cs="Times New Roman"/>
          <w:sz w:val="24"/>
          <w:szCs w:val="24"/>
        </w:rPr>
        <w:t>T</w:t>
      </w:r>
      <w:r w:rsidRPr="00371D0D">
        <w:rPr>
          <w:rFonts w:ascii="Times New Roman" w:hAnsi="Times New Roman" w:cs="Times New Roman"/>
          <w:sz w:val="24"/>
          <w:szCs w:val="24"/>
        </w:rPr>
        <w:t xml:space="preserve">he relationship between the United States and Saddam Hussein </w:t>
      </w:r>
      <w:r w:rsidR="00AC2CE4" w:rsidRPr="00371D0D">
        <w:rPr>
          <w:rFonts w:ascii="Times New Roman" w:hAnsi="Times New Roman" w:cs="Times New Roman"/>
          <w:sz w:val="24"/>
          <w:szCs w:val="24"/>
        </w:rPr>
        <w:t xml:space="preserve">prior to Iraq’s invasion of Kuwait </w:t>
      </w:r>
      <w:r w:rsidRPr="00371D0D">
        <w:rPr>
          <w:rFonts w:ascii="Times New Roman" w:hAnsi="Times New Roman" w:cs="Times New Roman"/>
          <w:sz w:val="24"/>
          <w:szCs w:val="24"/>
        </w:rPr>
        <w:t>was mixed but not one of pre-established hostility (</w:t>
      </w:r>
      <w:proofErr w:type="spellStart"/>
      <w:r w:rsidRPr="00371D0D">
        <w:rPr>
          <w:rFonts w:ascii="Times New Roman" w:hAnsi="Times New Roman" w:cs="Times New Roman"/>
          <w:sz w:val="24"/>
          <w:szCs w:val="24"/>
        </w:rPr>
        <w:t>Mazarr</w:t>
      </w:r>
      <w:proofErr w:type="spellEnd"/>
      <w:r w:rsidRPr="00371D0D">
        <w:rPr>
          <w:rFonts w:ascii="Times New Roman" w:hAnsi="Times New Roman" w:cs="Times New Roman"/>
          <w:sz w:val="24"/>
          <w:szCs w:val="24"/>
        </w:rPr>
        <w:t xml:space="preserve"> et al., 1993: 24). Finally, the role played by the Bush administration and the media in shaping public opinion is well-documented (see, for example, Kellner, 2004). Thus, this study can start from a baseline established by previous research.</w:t>
      </w:r>
    </w:p>
    <w:p w14:paraId="1A666607" w14:textId="77777777" w:rsidR="00194CA2" w:rsidRPr="00371D0D" w:rsidRDefault="00194CA2" w:rsidP="00194CA2">
      <w:pPr>
        <w:spacing w:after="0" w:line="480" w:lineRule="auto"/>
        <w:rPr>
          <w:rFonts w:ascii="Times New Roman" w:hAnsi="Times New Roman" w:cs="Times New Roman"/>
          <w:sz w:val="24"/>
          <w:szCs w:val="24"/>
        </w:rPr>
      </w:pPr>
    </w:p>
    <w:p w14:paraId="5F1DC14D" w14:textId="7E0D949C" w:rsidR="008A05FF" w:rsidRPr="00371D0D" w:rsidRDefault="00DC37F0" w:rsidP="00194CA2">
      <w:pPr>
        <w:spacing w:after="0" w:line="480" w:lineRule="auto"/>
      </w:pPr>
      <w:r w:rsidRPr="00371D0D">
        <w:rPr>
          <w:rFonts w:ascii="Times New Roman" w:eastAsia="Times New Roman" w:hAnsi="Times New Roman" w:cs="Times New Roman"/>
          <w:sz w:val="24"/>
          <w:szCs w:val="24"/>
          <w:lang w:eastAsia="en-GB"/>
        </w:rPr>
        <w:t>As an object of study, n</w:t>
      </w:r>
      <w:r w:rsidR="006D2AC7" w:rsidRPr="00371D0D">
        <w:rPr>
          <w:rFonts w:ascii="Times New Roman" w:eastAsia="Times New Roman" w:hAnsi="Times New Roman" w:cs="Times New Roman"/>
          <w:sz w:val="24"/>
          <w:szCs w:val="24"/>
          <w:lang w:eastAsia="en-GB"/>
        </w:rPr>
        <w:t xml:space="preserve">ews </w:t>
      </w:r>
      <w:r w:rsidRPr="00371D0D">
        <w:rPr>
          <w:rFonts w:ascii="Times New Roman" w:eastAsia="Times New Roman" w:hAnsi="Times New Roman" w:cs="Times New Roman"/>
          <w:sz w:val="24"/>
          <w:szCs w:val="24"/>
          <w:lang w:eastAsia="en-GB"/>
        </w:rPr>
        <w:t xml:space="preserve">discourse </w:t>
      </w:r>
      <w:r w:rsidR="006D2AC7" w:rsidRPr="00371D0D">
        <w:rPr>
          <w:rFonts w:ascii="Times New Roman" w:eastAsia="Times New Roman" w:hAnsi="Times New Roman" w:cs="Times New Roman"/>
          <w:sz w:val="24"/>
          <w:szCs w:val="24"/>
          <w:lang w:eastAsia="en-GB"/>
        </w:rPr>
        <w:t>represent</w:t>
      </w:r>
      <w:r w:rsidRPr="00371D0D">
        <w:rPr>
          <w:rFonts w:ascii="Times New Roman" w:eastAsia="Times New Roman" w:hAnsi="Times New Roman" w:cs="Times New Roman"/>
          <w:sz w:val="24"/>
          <w:szCs w:val="24"/>
          <w:lang w:eastAsia="en-GB"/>
        </w:rPr>
        <w:t>s</w:t>
      </w:r>
      <w:r w:rsidR="006D2AC7" w:rsidRPr="00371D0D">
        <w:rPr>
          <w:rFonts w:ascii="Times New Roman" w:eastAsia="Times New Roman" w:hAnsi="Times New Roman" w:cs="Times New Roman"/>
          <w:sz w:val="24"/>
          <w:szCs w:val="24"/>
          <w:lang w:eastAsia="en-GB"/>
        </w:rPr>
        <w:t xml:space="preserve"> a special type of communication that involves multiple </w:t>
      </w:r>
      <w:r w:rsidRPr="00371D0D">
        <w:rPr>
          <w:rFonts w:ascii="Times New Roman" w:eastAsia="Times New Roman" w:hAnsi="Times New Roman" w:cs="Times New Roman"/>
          <w:sz w:val="24"/>
          <w:szCs w:val="24"/>
          <w:lang w:eastAsia="en-GB"/>
        </w:rPr>
        <w:t>individuals</w:t>
      </w:r>
      <w:r w:rsidR="006D2AC7" w:rsidRPr="00371D0D">
        <w:rPr>
          <w:rFonts w:ascii="Times New Roman" w:eastAsia="Times New Roman" w:hAnsi="Times New Roman" w:cs="Times New Roman"/>
          <w:sz w:val="24"/>
          <w:szCs w:val="24"/>
          <w:lang w:eastAsia="en-GB"/>
        </w:rPr>
        <w:t>, edits and layers of embedded texts (Bell, 1991)</w:t>
      </w:r>
      <w:r w:rsidRPr="00371D0D">
        <w:rPr>
          <w:rFonts w:ascii="Times New Roman" w:eastAsia="Times New Roman" w:hAnsi="Times New Roman" w:cs="Times New Roman"/>
          <w:sz w:val="24"/>
          <w:szCs w:val="24"/>
          <w:lang w:eastAsia="en-GB"/>
        </w:rPr>
        <w:t>.</w:t>
      </w:r>
      <w:r w:rsidR="00D72936" w:rsidRPr="00371D0D">
        <w:rPr>
          <w:rFonts w:ascii="Times New Roman" w:eastAsia="Times New Roman" w:hAnsi="Times New Roman" w:cs="Times New Roman"/>
          <w:sz w:val="24"/>
          <w:szCs w:val="24"/>
          <w:lang w:eastAsia="en-GB"/>
        </w:rPr>
        <w:t xml:space="preserve"> </w:t>
      </w:r>
      <w:r w:rsidRPr="00371D0D">
        <w:rPr>
          <w:rFonts w:ascii="Times New Roman" w:eastAsia="Times New Roman" w:hAnsi="Times New Roman" w:cs="Times New Roman"/>
          <w:sz w:val="24"/>
          <w:szCs w:val="24"/>
          <w:lang w:eastAsia="en-GB"/>
        </w:rPr>
        <w:t>Professional routines, institutional settings, and assumptions made about shared cultural knowledge result</w:t>
      </w:r>
      <w:r w:rsidR="00D72936" w:rsidRPr="00371D0D">
        <w:rPr>
          <w:rFonts w:ascii="Times New Roman" w:eastAsia="Times New Roman" w:hAnsi="Times New Roman" w:cs="Times New Roman"/>
          <w:sz w:val="24"/>
          <w:szCs w:val="24"/>
          <w:lang w:eastAsia="en-GB"/>
        </w:rPr>
        <w:t xml:space="preserve"> in </w:t>
      </w:r>
      <w:r w:rsidRPr="00371D0D">
        <w:rPr>
          <w:rFonts w:ascii="Times New Roman" w:eastAsia="Times New Roman" w:hAnsi="Times New Roman" w:cs="Times New Roman"/>
          <w:sz w:val="24"/>
          <w:szCs w:val="24"/>
          <w:lang w:eastAsia="en-GB"/>
        </w:rPr>
        <w:t xml:space="preserve">specific kinds of rhetorical and syntactic structuring (see, for example, </w:t>
      </w:r>
      <w:r w:rsidR="00B23222" w:rsidRPr="00371D0D">
        <w:rPr>
          <w:rFonts w:ascii="Times New Roman" w:eastAsia="Times New Roman" w:hAnsi="Times New Roman" w:cs="Times New Roman"/>
          <w:sz w:val="24"/>
          <w:szCs w:val="24"/>
          <w:lang w:eastAsia="en-GB"/>
        </w:rPr>
        <w:t>v</w:t>
      </w:r>
      <w:r w:rsidRPr="00371D0D">
        <w:rPr>
          <w:rFonts w:ascii="Times New Roman" w:eastAsia="Times New Roman" w:hAnsi="Times New Roman" w:cs="Times New Roman"/>
          <w:sz w:val="24"/>
          <w:szCs w:val="24"/>
          <w:lang w:eastAsia="en-GB"/>
        </w:rPr>
        <w:t xml:space="preserve">an Dijk, 1985; </w:t>
      </w:r>
      <w:r w:rsidR="00B23222" w:rsidRPr="00371D0D">
        <w:rPr>
          <w:rFonts w:ascii="Times New Roman" w:eastAsia="Times New Roman" w:hAnsi="Times New Roman" w:cs="Times New Roman"/>
          <w:sz w:val="24"/>
          <w:szCs w:val="24"/>
          <w:lang w:eastAsia="en-GB"/>
        </w:rPr>
        <w:t>v</w:t>
      </w:r>
      <w:r w:rsidRPr="00371D0D">
        <w:rPr>
          <w:rFonts w:ascii="Times New Roman" w:eastAsia="Times New Roman" w:hAnsi="Times New Roman" w:cs="Times New Roman"/>
          <w:sz w:val="24"/>
          <w:szCs w:val="24"/>
          <w:lang w:eastAsia="en-GB"/>
        </w:rPr>
        <w:t>an Dijk, 1988</w:t>
      </w:r>
      <w:r w:rsidR="00B23222" w:rsidRPr="00371D0D">
        <w:rPr>
          <w:rFonts w:ascii="Times New Roman" w:eastAsia="Times New Roman" w:hAnsi="Times New Roman" w:cs="Times New Roman"/>
          <w:sz w:val="24"/>
          <w:szCs w:val="24"/>
          <w:lang w:eastAsia="en-GB"/>
        </w:rPr>
        <w:t>a</w:t>
      </w:r>
      <w:r w:rsidRPr="00371D0D">
        <w:rPr>
          <w:rFonts w:ascii="Times New Roman" w:eastAsia="Times New Roman" w:hAnsi="Times New Roman" w:cs="Times New Roman"/>
          <w:sz w:val="24"/>
          <w:szCs w:val="24"/>
          <w:lang w:eastAsia="en-GB"/>
        </w:rPr>
        <w:t>)</w:t>
      </w:r>
      <w:r w:rsidR="006D2AC7" w:rsidRPr="00371D0D">
        <w:rPr>
          <w:rFonts w:ascii="Times New Roman" w:eastAsia="Times New Roman" w:hAnsi="Times New Roman" w:cs="Times New Roman"/>
          <w:sz w:val="24"/>
          <w:szCs w:val="24"/>
          <w:lang w:eastAsia="en-GB"/>
        </w:rPr>
        <w:t xml:space="preserve">.  </w:t>
      </w:r>
      <w:r w:rsidR="005975B9" w:rsidRPr="00371D0D">
        <w:rPr>
          <w:rFonts w:ascii="Times New Roman" w:eastAsia="Times New Roman" w:hAnsi="Times New Roman" w:cs="Times New Roman"/>
          <w:sz w:val="24"/>
          <w:szCs w:val="24"/>
          <w:lang w:eastAsia="en-GB"/>
        </w:rPr>
        <w:t xml:space="preserve">The </w:t>
      </w:r>
      <w:r w:rsidR="00521B58" w:rsidRPr="00371D0D">
        <w:rPr>
          <w:rFonts w:ascii="Times New Roman" w:eastAsia="Times New Roman" w:hAnsi="Times New Roman" w:cs="Times New Roman"/>
          <w:sz w:val="24"/>
          <w:szCs w:val="24"/>
          <w:lang w:eastAsia="en-GB"/>
        </w:rPr>
        <w:t>corpus compiled</w:t>
      </w:r>
      <w:r w:rsidR="005975B9" w:rsidRPr="00371D0D">
        <w:rPr>
          <w:rFonts w:ascii="Times New Roman" w:eastAsia="Times New Roman" w:hAnsi="Times New Roman" w:cs="Times New Roman"/>
          <w:sz w:val="24"/>
          <w:szCs w:val="24"/>
          <w:lang w:eastAsia="en-GB"/>
        </w:rPr>
        <w:t xml:space="preserve"> for this study consists of </w:t>
      </w:r>
      <w:r w:rsidR="00A21D9E" w:rsidRPr="00371D0D">
        <w:rPr>
          <w:rFonts w:ascii="Times New Roman" w:eastAsia="Times New Roman" w:hAnsi="Times New Roman" w:cs="Times New Roman"/>
          <w:sz w:val="24"/>
          <w:szCs w:val="24"/>
          <w:lang w:eastAsia="en-GB"/>
        </w:rPr>
        <w:t>articles</w:t>
      </w:r>
      <w:r w:rsidR="005975B9" w:rsidRPr="00371D0D">
        <w:rPr>
          <w:rFonts w:ascii="Times New Roman" w:eastAsia="Times New Roman" w:hAnsi="Times New Roman" w:cs="Times New Roman"/>
          <w:sz w:val="24"/>
          <w:szCs w:val="24"/>
          <w:lang w:eastAsia="en-GB"/>
        </w:rPr>
        <w:t xml:space="preserve"> from three </w:t>
      </w:r>
      <w:r w:rsidR="00A54448" w:rsidRPr="00371D0D">
        <w:rPr>
          <w:rFonts w:ascii="Times New Roman" w:eastAsia="Times New Roman" w:hAnsi="Times New Roman" w:cs="Times New Roman"/>
          <w:sz w:val="24"/>
          <w:szCs w:val="24"/>
          <w:lang w:eastAsia="en-GB"/>
        </w:rPr>
        <w:t xml:space="preserve">U.S. newspapers: </w:t>
      </w:r>
      <w:r w:rsidR="00A54448" w:rsidRPr="00371D0D">
        <w:rPr>
          <w:rFonts w:ascii="Times New Roman" w:eastAsia="Times New Roman" w:hAnsi="Times New Roman" w:cs="Times New Roman"/>
          <w:i/>
          <w:sz w:val="24"/>
          <w:szCs w:val="24"/>
          <w:lang w:eastAsia="en-GB"/>
        </w:rPr>
        <w:t>The New York Times</w:t>
      </w:r>
      <w:r w:rsidR="00A54448" w:rsidRPr="00371D0D">
        <w:rPr>
          <w:rFonts w:ascii="Times New Roman" w:eastAsia="Times New Roman" w:hAnsi="Times New Roman" w:cs="Times New Roman"/>
          <w:sz w:val="24"/>
          <w:szCs w:val="24"/>
          <w:lang w:eastAsia="en-GB"/>
        </w:rPr>
        <w:t xml:space="preserve">, </w:t>
      </w:r>
      <w:r w:rsidR="009D3525" w:rsidRPr="00371D0D">
        <w:rPr>
          <w:rFonts w:ascii="Times New Roman" w:eastAsia="Times New Roman" w:hAnsi="Times New Roman" w:cs="Times New Roman"/>
          <w:i/>
          <w:sz w:val="24"/>
          <w:szCs w:val="24"/>
          <w:lang w:eastAsia="en-GB"/>
        </w:rPr>
        <w:t>The</w:t>
      </w:r>
      <w:r w:rsidR="009D3525" w:rsidRPr="00371D0D">
        <w:rPr>
          <w:rFonts w:ascii="Times New Roman" w:eastAsia="Times New Roman" w:hAnsi="Times New Roman" w:cs="Times New Roman"/>
          <w:sz w:val="24"/>
          <w:szCs w:val="24"/>
          <w:lang w:eastAsia="en-GB"/>
        </w:rPr>
        <w:t xml:space="preserve"> </w:t>
      </w:r>
      <w:r w:rsidR="00A54448" w:rsidRPr="00371D0D">
        <w:rPr>
          <w:rFonts w:ascii="Times New Roman" w:eastAsia="Times New Roman" w:hAnsi="Times New Roman" w:cs="Times New Roman"/>
          <w:i/>
          <w:sz w:val="24"/>
          <w:szCs w:val="24"/>
          <w:lang w:eastAsia="en-GB"/>
        </w:rPr>
        <w:t>Washington Post</w:t>
      </w:r>
      <w:r w:rsidR="00A54448" w:rsidRPr="00371D0D">
        <w:rPr>
          <w:rFonts w:ascii="Times New Roman" w:eastAsia="Times New Roman" w:hAnsi="Times New Roman" w:cs="Times New Roman"/>
          <w:sz w:val="24"/>
          <w:szCs w:val="24"/>
          <w:lang w:eastAsia="en-GB"/>
        </w:rPr>
        <w:t xml:space="preserve">, and </w:t>
      </w:r>
      <w:r w:rsidR="00A54448" w:rsidRPr="00371D0D">
        <w:rPr>
          <w:rFonts w:ascii="Times New Roman" w:eastAsia="Times New Roman" w:hAnsi="Times New Roman" w:cs="Times New Roman"/>
          <w:i/>
          <w:sz w:val="24"/>
          <w:szCs w:val="24"/>
          <w:lang w:eastAsia="en-GB"/>
        </w:rPr>
        <w:t>The Wall Street Journal</w:t>
      </w:r>
      <w:r w:rsidR="005975B9" w:rsidRPr="00371D0D">
        <w:rPr>
          <w:rFonts w:ascii="Times New Roman" w:eastAsia="Times New Roman" w:hAnsi="Times New Roman" w:cs="Times New Roman"/>
          <w:sz w:val="24"/>
          <w:szCs w:val="24"/>
          <w:lang w:eastAsia="en-GB"/>
        </w:rPr>
        <w:t xml:space="preserve">. </w:t>
      </w:r>
      <w:r w:rsidR="008A05FF" w:rsidRPr="00371D0D">
        <w:rPr>
          <w:rFonts w:ascii="Times New Roman" w:eastAsia="Times New Roman" w:hAnsi="Times New Roman" w:cs="Times New Roman"/>
          <w:sz w:val="24"/>
          <w:szCs w:val="24"/>
          <w:lang w:eastAsia="en-GB"/>
        </w:rPr>
        <w:t xml:space="preserve">These newspapers were chosen </w:t>
      </w:r>
      <w:r w:rsidR="0057566C" w:rsidRPr="00371D0D">
        <w:rPr>
          <w:rFonts w:ascii="Times New Roman" w:eastAsia="Times New Roman" w:hAnsi="Times New Roman" w:cs="Times New Roman"/>
          <w:sz w:val="24"/>
          <w:szCs w:val="24"/>
          <w:lang w:eastAsia="en-GB"/>
        </w:rPr>
        <w:t>because</w:t>
      </w:r>
      <w:r w:rsidR="008A05FF" w:rsidRPr="00371D0D">
        <w:rPr>
          <w:rFonts w:ascii="Times New Roman" w:eastAsia="Times New Roman" w:hAnsi="Times New Roman" w:cs="Times New Roman"/>
          <w:sz w:val="24"/>
          <w:szCs w:val="24"/>
          <w:lang w:eastAsia="en-GB"/>
        </w:rPr>
        <w:t xml:space="preserve"> they represent </w:t>
      </w:r>
      <w:r w:rsidR="0070684A" w:rsidRPr="00371D0D">
        <w:rPr>
          <w:rFonts w:ascii="Times New Roman" w:eastAsia="Times New Roman" w:hAnsi="Times New Roman" w:cs="Times New Roman"/>
          <w:sz w:val="24"/>
          <w:szCs w:val="24"/>
          <w:lang w:eastAsia="en-GB"/>
        </w:rPr>
        <w:t>relatively</w:t>
      </w:r>
      <w:r w:rsidR="008A05FF" w:rsidRPr="00371D0D">
        <w:rPr>
          <w:rFonts w:ascii="Times New Roman" w:eastAsia="Times New Roman" w:hAnsi="Times New Roman" w:cs="Times New Roman"/>
          <w:sz w:val="24"/>
          <w:szCs w:val="24"/>
          <w:lang w:eastAsia="en-GB"/>
        </w:rPr>
        <w:t xml:space="preserve"> different political positions in the U.S. media spectrum. </w:t>
      </w:r>
      <w:r w:rsidR="008A05FF" w:rsidRPr="00371D0D">
        <w:rPr>
          <w:rFonts w:ascii="Times New Roman" w:hAnsi="Times New Roman" w:cs="Times New Roman"/>
          <w:sz w:val="24"/>
          <w:szCs w:val="24"/>
        </w:rPr>
        <w:t>Partisan bias in the U.S. media, conservative as well as liberal, has been widely discussed, analyzed, and disputed, both in academic literature (for a variety of viewpoints on the topic,</w:t>
      </w:r>
      <w:r w:rsidR="00E26B96" w:rsidRPr="00371D0D">
        <w:rPr>
          <w:rFonts w:ascii="Times New Roman" w:hAnsi="Times New Roman" w:cs="Times New Roman"/>
          <w:sz w:val="24"/>
          <w:szCs w:val="24"/>
        </w:rPr>
        <w:t xml:space="preserve"> see, for </w:t>
      </w:r>
      <w:r w:rsidR="00E26B96" w:rsidRPr="00371D0D">
        <w:rPr>
          <w:rFonts w:ascii="Times New Roman" w:hAnsi="Times New Roman" w:cs="Times New Roman"/>
          <w:sz w:val="24"/>
          <w:szCs w:val="24"/>
        </w:rPr>
        <w:lastRenderedPageBreak/>
        <w:t>example,</w:t>
      </w:r>
      <w:r w:rsidR="008A05FF" w:rsidRPr="00371D0D">
        <w:rPr>
          <w:rFonts w:ascii="Times New Roman" w:hAnsi="Times New Roman" w:cs="Times New Roman"/>
          <w:sz w:val="24"/>
          <w:szCs w:val="24"/>
        </w:rPr>
        <w:t xml:space="preserve"> </w:t>
      </w:r>
      <w:r w:rsidR="008A05FF" w:rsidRPr="00371D0D">
        <w:rPr>
          <w:rFonts w:ascii="Times New Roman" w:hAnsi="Times New Roman" w:cs="Times New Roman"/>
          <w:sz w:val="24"/>
          <w:szCs w:val="24"/>
        </w:rPr>
        <w:fldChar w:fldCharType="begin"/>
      </w:r>
      <w:r w:rsidR="008A05FF" w:rsidRPr="00371D0D">
        <w:rPr>
          <w:rFonts w:ascii="Times New Roman" w:hAnsi="Times New Roman" w:cs="Times New Roman"/>
          <w:sz w:val="24"/>
          <w:szCs w:val="24"/>
        </w:rPr>
        <w:instrText>ADDIN RW.CITE{{48 Groseclose,Tim 2005}}</w:instrText>
      </w:r>
      <w:r w:rsidR="008A05FF" w:rsidRPr="00371D0D">
        <w:rPr>
          <w:rFonts w:ascii="Times New Roman" w:hAnsi="Times New Roman" w:cs="Times New Roman"/>
          <w:sz w:val="24"/>
          <w:szCs w:val="24"/>
        </w:rPr>
        <w:fldChar w:fldCharType="separate"/>
      </w:r>
      <w:r w:rsidR="008A05FF" w:rsidRPr="00371D0D">
        <w:rPr>
          <w:rFonts w:ascii="Times New Roman" w:hAnsi="Times New Roman" w:cs="Times New Roman"/>
          <w:sz w:val="24"/>
          <w:szCs w:val="24"/>
        </w:rPr>
        <w:t xml:space="preserve">Groseclose </w:t>
      </w:r>
      <w:r w:rsidR="00685E35" w:rsidRPr="00371D0D">
        <w:rPr>
          <w:rFonts w:ascii="Times New Roman" w:hAnsi="Times New Roman" w:cs="Times New Roman"/>
          <w:sz w:val="24"/>
          <w:szCs w:val="24"/>
        </w:rPr>
        <w:t>and</w:t>
      </w:r>
      <w:r w:rsidR="008A05FF" w:rsidRPr="00371D0D">
        <w:rPr>
          <w:rFonts w:ascii="Times New Roman" w:hAnsi="Times New Roman" w:cs="Times New Roman"/>
          <w:sz w:val="24"/>
          <w:szCs w:val="24"/>
        </w:rPr>
        <w:t xml:space="preserve"> Milyo, 2005</w:t>
      </w:r>
      <w:r w:rsidR="008A05FF" w:rsidRPr="00371D0D">
        <w:rPr>
          <w:rFonts w:ascii="Times New Roman" w:hAnsi="Times New Roman" w:cs="Times New Roman"/>
          <w:sz w:val="24"/>
          <w:szCs w:val="24"/>
        </w:rPr>
        <w:fldChar w:fldCharType="end"/>
      </w:r>
      <w:r w:rsidR="008A05FF" w:rsidRPr="00371D0D">
        <w:rPr>
          <w:rFonts w:ascii="Times New Roman" w:hAnsi="Times New Roman" w:cs="Times New Roman"/>
          <w:sz w:val="24"/>
          <w:szCs w:val="24"/>
        </w:rPr>
        <w:t xml:space="preserve">; </w:t>
      </w:r>
      <w:r w:rsidR="008A05FF" w:rsidRPr="00371D0D">
        <w:rPr>
          <w:rFonts w:ascii="Times New Roman" w:hAnsi="Times New Roman" w:cs="Times New Roman"/>
          <w:sz w:val="24"/>
          <w:szCs w:val="24"/>
        </w:rPr>
        <w:fldChar w:fldCharType="begin"/>
      </w:r>
      <w:r w:rsidR="008A05FF" w:rsidRPr="00371D0D">
        <w:rPr>
          <w:rFonts w:ascii="Times New Roman" w:hAnsi="Times New Roman" w:cs="Times New Roman"/>
          <w:sz w:val="24"/>
          <w:szCs w:val="24"/>
        </w:rPr>
        <w:instrText>ADDIN RW.CITE{{44 Niven,David 1999}}</w:instrText>
      </w:r>
      <w:r w:rsidR="008A05FF" w:rsidRPr="00371D0D">
        <w:rPr>
          <w:rFonts w:ascii="Times New Roman" w:hAnsi="Times New Roman" w:cs="Times New Roman"/>
          <w:sz w:val="24"/>
          <w:szCs w:val="24"/>
        </w:rPr>
        <w:fldChar w:fldCharType="separate"/>
      </w:r>
      <w:r w:rsidR="008A05FF" w:rsidRPr="00371D0D">
        <w:rPr>
          <w:rFonts w:ascii="Times New Roman" w:hAnsi="Times New Roman" w:cs="Times New Roman"/>
          <w:sz w:val="24"/>
          <w:szCs w:val="24"/>
        </w:rPr>
        <w:t>Niven, 1999</w:t>
      </w:r>
      <w:r w:rsidR="008A05FF" w:rsidRPr="00371D0D">
        <w:rPr>
          <w:rFonts w:ascii="Times New Roman" w:hAnsi="Times New Roman" w:cs="Times New Roman"/>
          <w:sz w:val="24"/>
          <w:szCs w:val="24"/>
        </w:rPr>
        <w:fldChar w:fldCharType="end"/>
      </w:r>
      <w:r w:rsidR="008A05FF" w:rsidRPr="00371D0D">
        <w:rPr>
          <w:rFonts w:ascii="Times New Roman" w:hAnsi="Times New Roman" w:cs="Times New Roman"/>
          <w:sz w:val="24"/>
          <w:szCs w:val="24"/>
        </w:rPr>
        <w:t xml:space="preserve">; </w:t>
      </w:r>
      <w:r w:rsidR="008A05FF" w:rsidRPr="00371D0D">
        <w:rPr>
          <w:rFonts w:ascii="Times New Roman" w:hAnsi="Times New Roman" w:cs="Times New Roman"/>
          <w:sz w:val="24"/>
          <w:szCs w:val="24"/>
        </w:rPr>
        <w:fldChar w:fldCharType="begin"/>
      </w:r>
      <w:r w:rsidR="008A05FF" w:rsidRPr="00371D0D">
        <w:rPr>
          <w:rFonts w:ascii="Times New Roman" w:hAnsi="Times New Roman" w:cs="Times New Roman"/>
          <w:sz w:val="24"/>
          <w:szCs w:val="24"/>
        </w:rPr>
        <w:instrText>ADDIN RW.CITE{{42 Kuypers,JimA. 2013}}</w:instrText>
      </w:r>
      <w:r w:rsidR="008A05FF" w:rsidRPr="00371D0D">
        <w:rPr>
          <w:rFonts w:ascii="Times New Roman" w:hAnsi="Times New Roman" w:cs="Times New Roman"/>
          <w:sz w:val="24"/>
          <w:szCs w:val="24"/>
        </w:rPr>
        <w:fldChar w:fldCharType="separate"/>
      </w:r>
      <w:r w:rsidR="008A05FF" w:rsidRPr="00371D0D">
        <w:rPr>
          <w:rFonts w:ascii="Times New Roman" w:hAnsi="Times New Roman" w:cs="Times New Roman"/>
          <w:sz w:val="24"/>
          <w:szCs w:val="24"/>
        </w:rPr>
        <w:t>Kuypers, 2013</w:t>
      </w:r>
      <w:r w:rsidR="008A05FF" w:rsidRPr="00371D0D">
        <w:rPr>
          <w:rFonts w:ascii="Times New Roman" w:hAnsi="Times New Roman" w:cs="Times New Roman"/>
          <w:sz w:val="24"/>
          <w:szCs w:val="24"/>
        </w:rPr>
        <w:fldChar w:fldCharType="end"/>
      </w:r>
      <w:r w:rsidR="008A05FF" w:rsidRPr="00371D0D">
        <w:rPr>
          <w:rFonts w:ascii="Times New Roman" w:hAnsi="Times New Roman" w:cs="Times New Roman"/>
          <w:sz w:val="24"/>
          <w:szCs w:val="24"/>
        </w:rPr>
        <w:t xml:space="preserve">) as well as in the media itself (see, for example, </w:t>
      </w:r>
      <w:r w:rsidR="008A05FF" w:rsidRPr="00371D0D">
        <w:rPr>
          <w:rFonts w:ascii="Times New Roman" w:hAnsi="Times New Roman" w:cs="Times New Roman"/>
          <w:sz w:val="24"/>
          <w:szCs w:val="24"/>
        </w:rPr>
        <w:fldChar w:fldCharType="begin"/>
      </w:r>
      <w:r w:rsidR="008A05FF" w:rsidRPr="00371D0D">
        <w:rPr>
          <w:rFonts w:ascii="Times New Roman" w:hAnsi="Times New Roman" w:cs="Times New Roman"/>
          <w:sz w:val="24"/>
          <w:szCs w:val="24"/>
        </w:rPr>
        <w:instrText>ADDIN RW.CITE{{49 Hotchkiss,Jon 2012}}</w:instrText>
      </w:r>
      <w:r w:rsidR="008A05FF" w:rsidRPr="00371D0D">
        <w:rPr>
          <w:rFonts w:ascii="Times New Roman" w:hAnsi="Times New Roman" w:cs="Times New Roman"/>
          <w:sz w:val="24"/>
          <w:szCs w:val="24"/>
        </w:rPr>
        <w:fldChar w:fldCharType="separate"/>
      </w:r>
      <w:r w:rsidR="008A05FF" w:rsidRPr="00371D0D">
        <w:rPr>
          <w:rFonts w:ascii="Times New Roman" w:hAnsi="Times New Roman" w:cs="Times New Roman"/>
          <w:sz w:val="24"/>
          <w:szCs w:val="24"/>
        </w:rPr>
        <w:t>Hotchkiss, 2012</w:t>
      </w:r>
      <w:r w:rsidR="008A05FF" w:rsidRPr="00371D0D">
        <w:rPr>
          <w:rFonts w:ascii="Times New Roman" w:hAnsi="Times New Roman" w:cs="Times New Roman"/>
          <w:sz w:val="24"/>
          <w:szCs w:val="24"/>
        </w:rPr>
        <w:fldChar w:fldCharType="end"/>
      </w:r>
      <w:r w:rsidR="008A05FF" w:rsidRPr="00371D0D">
        <w:rPr>
          <w:rFonts w:ascii="Times New Roman" w:hAnsi="Times New Roman" w:cs="Times New Roman"/>
          <w:sz w:val="24"/>
          <w:szCs w:val="24"/>
        </w:rPr>
        <w:t>;</w:t>
      </w:r>
      <w:r w:rsidR="008A05FF" w:rsidRPr="00371D0D">
        <w:rPr>
          <w:rFonts w:ascii="Times New Roman" w:hAnsi="Times New Roman" w:cs="Times New Roman"/>
          <w:sz w:val="24"/>
          <w:szCs w:val="24"/>
        </w:rPr>
        <w:fldChar w:fldCharType="begin"/>
      </w:r>
      <w:r w:rsidR="008A05FF" w:rsidRPr="00371D0D">
        <w:rPr>
          <w:rFonts w:ascii="Times New Roman" w:hAnsi="Times New Roman" w:cs="Times New Roman"/>
          <w:sz w:val="24"/>
          <w:szCs w:val="24"/>
        </w:rPr>
        <w:instrText>ADDIN RW.CITE{{44 Niven,David 1999; 50 Weinberg,Neil 2010}}</w:instrText>
      </w:r>
      <w:r w:rsidR="008A05FF" w:rsidRPr="00371D0D">
        <w:rPr>
          <w:rFonts w:ascii="Times New Roman" w:hAnsi="Times New Roman" w:cs="Times New Roman"/>
          <w:sz w:val="24"/>
          <w:szCs w:val="24"/>
        </w:rPr>
        <w:fldChar w:fldCharType="separate"/>
      </w:r>
      <w:r w:rsidR="008A05FF" w:rsidRPr="00371D0D">
        <w:rPr>
          <w:rFonts w:ascii="Times New Roman" w:hAnsi="Times New Roman" w:cs="Times New Roman"/>
          <w:sz w:val="24"/>
          <w:szCs w:val="24"/>
        </w:rPr>
        <w:t xml:space="preserve"> Weinberg, 2010</w:t>
      </w:r>
      <w:r w:rsidR="008A05FF" w:rsidRPr="00371D0D">
        <w:rPr>
          <w:rFonts w:ascii="Times New Roman" w:hAnsi="Times New Roman" w:cs="Times New Roman"/>
          <w:sz w:val="24"/>
          <w:szCs w:val="24"/>
        </w:rPr>
        <w:fldChar w:fldCharType="end"/>
      </w:r>
      <w:r w:rsidR="008A05FF" w:rsidRPr="00371D0D">
        <w:rPr>
          <w:rFonts w:ascii="Times New Roman" w:hAnsi="Times New Roman" w:cs="Times New Roman"/>
          <w:sz w:val="24"/>
          <w:szCs w:val="24"/>
        </w:rPr>
        <w:t>; Engel, 2014). In the</w:t>
      </w:r>
      <w:r w:rsidR="00084B21" w:rsidRPr="00371D0D">
        <w:rPr>
          <w:rFonts w:ascii="Times New Roman" w:hAnsi="Times New Roman" w:cs="Times New Roman"/>
          <w:sz w:val="24"/>
          <w:szCs w:val="24"/>
        </w:rPr>
        <w:t xml:space="preserve"> referenced</w:t>
      </w:r>
      <w:r w:rsidR="008A05FF" w:rsidRPr="00371D0D">
        <w:rPr>
          <w:rFonts w:ascii="Times New Roman" w:hAnsi="Times New Roman" w:cs="Times New Roman"/>
          <w:sz w:val="24"/>
          <w:szCs w:val="24"/>
        </w:rPr>
        <w:t xml:space="preserve"> </w:t>
      </w:r>
      <w:r w:rsidR="008B63CF" w:rsidRPr="00371D0D">
        <w:rPr>
          <w:rFonts w:ascii="Times New Roman" w:hAnsi="Times New Roman" w:cs="Times New Roman"/>
          <w:sz w:val="24"/>
          <w:szCs w:val="24"/>
        </w:rPr>
        <w:t>studies and media texts</w:t>
      </w:r>
      <w:r w:rsidR="008A05FF" w:rsidRPr="00371D0D">
        <w:rPr>
          <w:rFonts w:ascii="Times New Roman" w:hAnsi="Times New Roman" w:cs="Times New Roman"/>
          <w:sz w:val="24"/>
          <w:szCs w:val="24"/>
        </w:rPr>
        <w:t xml:space="preserve">, </w:t>
      </w:r>
      <w:r w:rsidR="00084B21" w:rsidRPr="00371D0D">
        <w:rPr>
          <w:rFonts w:ascii="Times New Roman" w:hAnsi="Times New Roman" w:cs="Times New Roman"/>
          <w:sz w:val="24"/>
          <w:szCs w:val="24"/>
        </w:rPr>
        <w:t>these newspapers represent different points of a political spectrum</w:t>
      </w:r>
      <w:r w:rsidR="008A05FF" w:rsidRPr="00371D0D">
        <w:rPr>
          <w:rFonts w:ascii="Times New Roman" w:hAnsi="Times New Roman" w:cs="Times New Roman"/>
          <w:sz w:val="24"/>
          <w:szCs w:val="24"/>
        </w:rPr>
        <w:t>,</w:t>
      </w:r>
      <w:r w:rsidR="00084B21" w:rsidRPr="00371D0D">
        <w:rPr>
          <w:rFonts w:ascii="Times New Roman" w:hAnsi="Times New Roman" w:cs="Times New Roman"/>
          <w:sz w:val="24"/>
          <w:szCs w:val="24"/>
        </w:rPr>
        <w:t xml:space="preserve"> with</w:t>
      </w:r>
      <w:r w:rsidR="008A05FF" w:rsidRPr="00371D0D">
        <w:rPr>
          <w:rFonts w:ascii="Times New Roman" w:hAnsi="Times New Roman" w:cs="Times New Roman"/>
          <w:sz w:val="24"/>
          <w:szCs w:val="24"/>
        </w:rPr>
        <w:t xml:space="preserve"> </w:t>
      </w:r>
      <w:r w:rsidR="008A05FF" w:rsidRPr="00371D0D">
        <w:rPr>
          <w:rFonts w:ascii="Times New Roman" w:hAnsi="Times New Roman" w:cs="Times New Roman"/>
          <w:i/>
          <w:iCs/>
          <w:sz w:val="24"/>
          <w:szCs w:val="24"/>
        </w:rPr>
        <w:t>The</w:t>
      </w:r>
      <w:r w:rsidR="008A05FF" w:rsidRPr="00371D0D">
        <w:rPr>
          <w:rFonts w:ascii="Times New Roman" w:hAnsi="Times New Roman" w:cs="Times New Roman"/>
          <w:i/>
          <w:sz w:val="24"/>
          <w:szCs w:val="24"/>
        </w:rPr>
        <w:t xml:space="preserve"> </w:t>
      </w:r>
      <w:r w:rsidR="008A05FF" w:rsidRPr="00371D0D">
        <w:rPr>
          <w:rFonts w:ascii="Times New Roman" w:hAnsi="Times New Roman" w:cs="Times New Roman"/>
          <w:i/>
          <w:iCs/>
          <w:sz w:val="24"/>
          <w:szCs w:val="24"/>
        </w:rPr>
        <w:t>New York Times</w:t>
      </w:r>
      <w:r w:rsidR="008A05FF" w:rsidRPr="00371D0D">
        <w:rPr>
          <w:rFonts w:ascii="Times New Roman" w:hAnsi="Times New Roman" w:cs="Times New Roman"/>
          <w:iCs/>
          <w:sz w:val="24"/>
          <w:szCs w:val="24"/>
        </w:rPr>
        <w:t xml:space="preserve"> </w:t>
      </w:r>
      <w:r w:rsidR="00084B21" w:rsidRPr="00371D0D">
        <w:rPr>
          <w:rFonts w:ascii="Times New Roman" w:hAnsi="Times New Roman" w:cs="Times New Roman"/>
          <w:iCs/>
          <w:sz w:val="24"/>
          <w:szCs w:val="24"/>
        </w:rPr>
        <w:t xml:space="preserve">as </w:t>
      </w:r>
      <w:r w:rsidR="008A05FF" w:rsidRPr="00371D0D">
        <w:rPr>
          <w:rFonts w:ascii="Times New Roman" w:hAnsi="Times New Roman" w:cs="Times New Roman"/>
          <w:sz w:val="24"/>
          <w:szCs w:val="24"/>
        </w:rPr>
        <w:t>comparatively mo</w:t>
      </w:r>
      <w:r w:rsidR="00084B21" w:rsidRPr="00371D0D">
        <w:rPr>
          <w:rFonts w:ascii="Times New Roman" w:hAnsi="Times New Roman" w:cs="Times New Roman"/>
          <w:sz w:val="24"/>
          <w:szCs w:val="24"/>
        </w:rPr>
        <w:t>st</w:t>
      </w:r>
      <w:r w:rsidR="008A05FF" w:rsidRPr="00371D0D">
        <w:rPr>
          <w:rFonts w:ascii="Times New Roman" w:hAnsi="Times New Roman" w:cs="Times New Roman"/>
          <w:sz w:val="24"/>
          <w:szCs w:val="24"/>
        </w:rPr>
        <w:t xml:space="preserve"> liberal</w:t>
      </w:r>
      <w:r w:rsidR="00084B21" w:rsidRPr="00371D0D">
        <w:rPr>
          <w:rFonts w:ascii="Times New Roman" w:hAnsi="Times New Roman" w:cs="Times New Roman"/>
          <w:sz w:val="24"/>
          <w:szCs w:val="24"/>
        </w:rPr>
        <w:t>,</w:t>
      </w:r>
      <w:r w:rsidR="008A05FF" w:rsidRPr="00371D0D">
        <w:rPr>
          <w:rFonts w:ascii="Times New Roman" w:hAnsi="Times New Roman" w:cs="Times New Roman"/>
          <w:sz w:val="24"/>
          <w:szCs w:val="24"/>
        </w:rPr>
        <w:t xml:space="preserve"> </w:t>
      </w:r>
      <w:r w:rsidR="0057566C" w:rsidRPr="00371D0D">
        <w:rPr>
          <w:rFonts w:ascii="Times New Roman" w:hAnsi="Times New Roman" w:cs="Times New Roman"/>
          <w:i/>
          <w:sz w:val="24"/>
          <w:szCs w:val="24"/>
        </w:rPr>
        <w:t>The</w:t>
      </w:r>
      <w:r w:rsidR="0057566C" w:rsidRPr="00371D0D">
        <w:rPr>
          <w:rFonts w:ascii="Times New Roman" w:hAnsi="Times New Roman" w:cs="Times New Roman"/>
          <w:sz w:val="24"/>
          <w:szCs w:val="24"/>
        </w:rPr>
        <w:t xml:space="preserve"> </w:t>
      </w:r>
      <w:r w:rsidR="008A05FF" w:rsidRPr="00371D0D">
        <w:rPr>
          <w:rFonts w:ascii="Times New Roman" w:hAnsi="Times New Roman" w:cs="Times New Roman"/>
          <w:i/>
          <w:iCs/>
          <w:sz w:val="24"/>
          <w:szCs w:val="24"/>
        </w:rPr>
        <w:t>Wall Street Journal</w:t>
      </w:r>
      <w:r w:rsidR="008A05FF" w:rsidRPr="00371D0D">
        <w:rPr>
          <w:rFonts w:ascii="Times New Roman" w:hAnsi="Times New Roman" w:cs="Times New Roman"/>
          <w:iCs/>
          <w:sz w:val="24"/>
          <w:szCs w:val="24"/>
        </w:rPr>
        <w:t xml:space="preserve"> </w:t>
      </w:r>
      <w:r w:rsidR="008A05FF" w:rsidRPr="00371D0D">
        <w:rPr>
          <w:rFonts w:ascii="Times New Roman" w:hAnsi="Times New Roman" w:cs="Times New Roman"/>
          <w:sz w:val="24"/>
          <w:szCs w:val="24"/>
        </w:rPr>
        <w:t xml:space="preserve">as </w:t>
      </w:r>
      <w:r w:rsidR="00084B21" w:rsidRPr="00371D0D">
        <w:rPr>
          <w:rFonts w:ascii="Times New Roman" w:hAnsi="Times New Roman" w:cs="Times New Roman"/>
          <w:sz w:val="24"/>
          <w:szCs w:val="24"/>
        </w:rPr>
        <w:t>most</w:t>
      </w:r>
      <w:r w:rsidR="008A05FF" w:rsidRPr="00371D0D">
        <w:rPr>
          <w:rFonts w:ascii="Times New Roman" w:hAnsi="Times New Roman" w:cs="Times New Roman"/>
          <w:sz w:val="24"/>
          <w:szCs w:val="24"/>
        </w:rPr>
        <w:t xml:space="preserve"> conservative</w:t>
      </w:r>
      <w:r w:rsidR="00084B21" w:rsidRPr="00371D0D">
        <w:rPr>
          <w:rFonts w:ascii="Times New Roman" w:hAnsi="Times New Roman" w:cs="Times New Roman"/>
          <w:sz w:val="24"/>
          <w:szCs w:val="24"/>
        </w:rPr>
        <w:t xml:space="preserve">, and </w:t>
      </w:r>
      <w:r w:rsidR="00084B21" w:rsidRPr="00371D0D">
        <w:rPr>
          <w:rFonts w:ascii="Times New Roman" w:hAnsi="Times New Roman" w:cs="Times New Roman"/>
          <w:i/>
          <w:sz w:val="24"/>
          <w:szCs w:val="24"/>
        </w:rPr>
        <w:t>The Washington Post</w:t>
      </w:r>
      <w:r w:rsidR="00084B21" w:rsidRPr="00371D0D">
        <w:rPr>
          <w:rFonts w:ascii="Times New Roman" w:hAnsi="Times New Roman" w:cs="Times New Roman"/>
          <w:sz w:val="24"/>
          <w:szCs w:val="24"/>
        </w:rPr>
        <w:t xml:space="preserve"> placed between them</w:t>
      </w:r>
      <w:r w:rsidR="008A05FF" w:rsidRPr="00371D0D">
        <w:rPr>
          <w:rFonts w:ascii="Times New Roman" w:hAnsi="Times New Roman" w:cs="Times New Roman"/>
          <w:sz w:val="24"/>
          <w:szCs w:val="24"/>
        </w:rPr>
        <w:t xml:space="preserve">. </w:t>
      </w:r>
      <w:r w:rsidR="002C026E" w:rsidRPr="00371D0D">
        <w:rPr>
          <w:rFonts w:ascii="Times New Roman" w:hAnsi="Times New Roman" w:cs="Times New Roman"/>
          <w:sz w:val="24"/>
          <w:szCs w:val="24"/>
        </w:rPr>
        <w:t>A</w:t>
      </w:r>
      <w:r w:rsidR="008A05FF" w:rsidRPr="00371D0D">
        <w:rPr>
          <w:rFonts w:ascii="Times New Roman" w:hAnsi="Times New Roman" w:cs="Times New Roman"/>
          <w:sz w:val="24"/>
          <w:szCs w:val="24"/>
        </w:rPr>
        <w:t xml:space="preserve">ll three are established, prestigious newspapers </w:t>
      </w:r>
      <w:r w:rsidR="00C959CC" w:rsidRPr="00371D0D">
        <w:rPr>
          <w:rFonts w:ascii="Times New Roman" w:hAnsi="Times New Roman" w:cs="Times New Roman"/>
          <w:sz w:val="24"/>
          <w:szCs w:val="24"/>
        </w:rPr>
        <w:t xml:space="preserve">and </w:t>
      </w:r>
      <w:r w:rsidR="008A05FF" w:rsidRPr="00371D0D">
        <w:rPr>
          <w:rFonts w:ascii="Times New Roman" w:hAnsi="Times New Roman" w:cs="Times New Roman"/>
          <w:sz w:val="24"/>
          <w:szCs w:val="24"/>
        </w:rPr>
        <w:t>among the biggest and most widely circulated newspapers in the United States (</w:t>
      </w:r>
      <w:r w:rsidR="008A05FF" w:rsidRPr="00371D0D">
        <w:rPr>
          <w:rFonts w:ascii="Times New Roman" w:hAnsi="Times New Roman" w:cs="Times New Roman"/>
          <w:sz w:val="24"/>
          <w:szCs w:val="24"/>
        </w:rPr>
        <w:fldChar w:fldCharType="begin"/>
      </w:r>
      <w:r w:rsidR="008A05FF" w:rsidRPr="00371D0D">
        <w:rPr>
          <w:rFonts w:ascii="Times New Roman" w:hAnsi="Times New Roman" w:cs="Times New Roman"/>
          <w:sz w:val="24"/>
          <w:szCs w:val="24"/>
        </w:rPr>
        <w:instrText>ADDIN RW.CITE{{52 Edmonds,Rick 2012}}</w:instrText>
      </w:r>
      <w:r w:rsidR="008A05FF" w:rsidRPr="00371D0D">
        <w:rPr>
          <w:rFonts w:ascii="Times New Roman" w:hAnsi="Times New Roman" w:cs="Times New Roman"/>
          <w:sz w:val="24"/>
          <w:szCs w:val="24"/>
        </w:rPr>
        <w:fldChar w:fldCharType="separate"/>
      </w:r>
      <w:r w:rsidR="008A05FF" w:rsidRPr="00371D0D">
        <w:rPr>
          <w:rFonts w:ascii="Times New Roman" w:hAnsi="Times New Roman" w:cs="Times New Roman"/>
          <w:sz w:val="24"/>
          <w:szCs w:val="24"/>
        </w:rPr>
        <w:t>Edmonds et al., 2012</w:t>
      </w:r>
      <w:r w:rsidR="008A05FF" w:rsidRPr="00371D0D">
        <w:rPr>
          <w:rFonts w:ascii="Times New Roman" w:hAnsi="Times New Roman" w:cs="Times New Roman"/>
          <w:sz w:val="24"/>
          <w:szCs w:val="24"/>
        </w:rPr>
        <w:fldChar w:fldCharType="end"/>
      </w:r>
      <w:r w:rsidR="008A05FF" w:rsidRPr="00371D0D">
        <w:rPr>
          <w:rFonts w:ascii="Times New Roman" w:hAnsi="Times New Roman" w:cs="Times New Roman"/>
          <w:sz w:val="24"/>
          <w:szCs w:val="24"/>
        </w:rPr>
        <w:t>).</w:t>
      </w:r>
      <w:r w:rsidR="008A05FF" w:rsidRPr="00371D0D">
        <w:t xml:space="preserve"> </w:t>
      </w:r>
    </w:p>
    <w:p w14:paraId="69822D7E" w14:textId="77777777" w:rsidR="00194CA2" w:rsidRPr="00371D0D" w:rsidRDefault="00194CA2" w:rsidP="00194CA2">
      <w:pPr>
        <w:spacing w:after="0" w:line="480" w:lineRule="auto"/>
      </w:pPr>
    </w:p>
    <w:p w14:paraId="0564394B" w14:textId="23F742CE" w:rsidR="0027513C" w:rsidRPr="00371D0D" w:rsidRDefault="00C84A67" w:rsidP="00194CA2">
      <w:pPr>
        <w:spacing w:after="0" w:line="480" w:lineRule="auto"/>
        <w:rPr>
          <w:rFonts w:ascii="Times New Roman" w:eastAsia="Times New Roman" w:hAnsi="Times New Roman" w:cs="Times New Roman"/>
          <w:sz w:val="24"/>
          <w:szCs w:val="24"/>
          <w:lang w:eastAsia="en-GB"/>
        </w:rPr>
      </w:pPr>
      <w:r w:rsidRPr="00371D0D">
        <w:rPr>
          <w:rFonts w:ascii="Times New Roman" w:eastAsia="Times New Roman" w:hAnsi="Times New Roman" w:cs="Times New Roman"/>
          <w:sz w:val="24"/>
          <w:szCs w:val="24"/>
          <w:lang w:eastAsia="en-GB"/>
        </w:rPr>
        <w:t xml:space="preserve">The articles included in the </w:t>
      </w:r>
      <w:r w:rsidR="006D7794" w:rsidRPr="00371D0D">
        <w:rPr>
          <w:rFonts w:ascii="Times New Roman" w:eastAsia="Times New Roman" w:hAnsi="Times New Roman" w:cs="Times New Roman"/>
          <w:sz w:val="24"/>
          <w:szCs w:val="24"/>
          <w:lang w:eastAsia="en-GB"/>
        </w:rPr>
        <w:t xml:space="preserve">Gulf War </w:t>
      </w:r>
      <w:r w:rsidR="001E5AFE" w:rsidRPr="00371D0D">
        <w:rPr>
          <w:rFonts w:ascii="Times New Roman" w:eastAsia="Times New Roman" w:hAnsi="Times New Roman" w:cs="Times New Roman"/>
          <w:sz w:val="24"/>
          <w:szCs w:val="24"/>
          <w:lang w:eastAsia="en-GB"/>
        </w:rPr>
        <w:t>c</w:t>
      </w:r>
      <w:r w:rsidRPr="00371D0D">
        <w:rPr>
          <w:rFonts w:ascii="Times New Roman" w:eastAsia="Times New Roman" w:hAnsi="Times New Roman" w:cs="Times New Roman"/>
          <w:sz w:val="24"/>
          <w:szCs w:val="24"/>
          <w:lang w:eastAsia="en-GB"/>
        </w:rPr>
        <w:t xml:space="preserve">orpus </w:t>
      </w:r>
      <w:r w:rsidR="006D7794" w:rsidRPr="00371D0D">
        <w:rPr>
          <w:rFonts w:ascii="Times New Roman" w:eastAsia="Times New Roman" w:hAnsi="Times New Roman" w:cs="Times New Roman"/>
          <w:sz w:val="24"/>
          <w:szCs w:val="24"/>
          <w:lang w:eastAsia="en-GB"/>
        </w:rPr>
        <w:t>(</w:t>
      </w:r>
      <w:r w:rsidR="0057566C" w:rsidRPr="00371D0D">
        <w:rPr>
          <w:rFonts w:ascii="Times New Roman" w:eastAsia="Times New Roman" w:hAnsi="Times New Roman" w:cs="Times New Roman"/>
          <w:sz w:val="24"/>
          <w:szCs w:val="24"/>
          <w:lang w:eastAsia="en-GB"/>
        </w:rPr>
        <w:t>hereafter</w:t>
      </w:r>
      <w:r w:rsidR="006D7794" w:rsidRPr="00371D0D">
        <w:rPr>
          <w:rFonts w:ascii="Times New Roman" w:eastAsia="Times New Roman" w:hAnsi="Times New Roman" w:cs="Times New Roman"/>
          <w:sz w:val="24"/>
          <w:szCs w:val="24"/>
          <w:lang w:eastAsia="en-GB"/>
        </w:rPr>
        <w:t xml:space="preserve"> referred to as “</w:t>
      </w:r>
      <w:r w:rsidR="00332262" w:rsidRPr="00371D0D">
        <w:rPr>
          <w:rFonts w:ascii="Times New Roman" w:eastAsia="Times New Roman" w:hAnsi="Times New Roman" w:cs="Times New Roman"/>
          <w:sz w:val="24"/>
          <w:szCs w:val="24"/>
          <w:lang w:eastAsia="en-GB"/>
        </w:rPr>
        <w:t>GW c</w:t>
      </w:r>
      <w:r w:rsidR="006D7794" w:rsidRPr="00371D0D">
        <w:rPr>
          <w:rFonts w:ascii="Times New Roman" w:eastAsia="Times New Roman" w:hAnsi="Times New Roman" w:cs="Times New Roman"/>
          <w:sz w:val="24"/>
          <w:szCs w:val="24"/>
          <w:lang w:eastAsia="en-GB"/>
        </w:rPr>
        <w:t xml:space="preserve">orpus”) </w:t>
      </w:r>
      <w:r w:rsidRPr="00371D0D">
        <w:rPr>
          <w:rFonts w:ascii="Times New Roman" w:eastAsia="Times New Roman" w:hAnsi="Times New Roman" w:cs="Times New Roman"/>
          <w:sz w:val="24"/>
          <w:szCs w:val="24"/>
          <w:lang w:eastAsia="en-GB"/>
        </w:rPr>
        <w:t xml:space="preserve">were retrieved from the ProQuest Historical Newspaper database. </w:t>
      </w:r>
      <w:r w:rsidR="00C959CC" w:rsidRPr="00371D0D">
        <w:rPr>
          <w:rFonts w:ascii="Times New Roman" w:eastAsia="Times New Roman" w:hAnsi="Times New Roman" w:cs="Times New Roman"/>
          <w:sz w:val="24"/>
          <w:szCs w:val="24"/>
          <w:lang w:eastAsia="en-GB"/>
        </w:rPr>
        <w:t>T</w:t>
      </w:r>
      <w:r w:rsidR="005B4980" w:rsidRPr="00371D0D">
        <w:rPr>
          <w:rFonts w:ascii="Times New Roman" w:eastAsia="Times New Roman" w:hAnsi="Times New Roman" w:cs="Times New Roman"/>
          <w:sz w:val="24"/>
          <w:szCs w:val="24"/>
          <w:lang w:eastAsia="en-GB"/>
        </w:rPr>
        <w:t xml:space="preserve">he database was searched with the keywords “Iraq” and </w:t>
      </w:r>
      <w:r w:rsidR="006F1355" w:rsidRPr="00371D0D">
        <w:rPr>
          <w:rFonts w:ascii="Times New Roman" w:eastAsia="Times New Roman" w:hAnsi="Times New Roman" w:cs="Times New Roman"/>
          <w:sz w:val="24"/>
          <w:szCs w:val="24"/>
          <w:lang w:eastAsia="en-GB"/>
        </w:rPr>
        <w:t>“</w:t>
      </w:r>
      <w:r w:rsidR="005B4980" w:rsidRPr="00371D0D">
        <w:rPr>
          <w:rFonts w:ascii="Times New Roman" w:eastAsia="Times New Roman" w:hAnsi="Times New Roman" w:cs="Times New Roman"/>
          <w:sz w:val="24"/>
          <w:szCs w:val="24"/>
          <w:lang w:eastAsia="en-GB"/>
        </w:rPr>
        <w:t>Kuwait” for</w:t>
      </w:r>
      <w:r w:rsidR="00213FDE" w:rsidRPr="00371D0D">
        <w:rPr>
          <w:rFonts w:ascii="Times New Roman" w:eastAsia="Times New Roman" w:hAnsi="Times New Roman" w:cs="Times New Roman"/>
          <w:sz w:val="24"/>
          <w:szCs w:val="24"/>
          <w:lang w:eastAsia="en-GB"/>
        </w:rPr>
        <w:t xml:space="preserve"> newspaper articles published between</w:t>
      </w:r>
      <w:r w:rsidR="005B4980" w:rsidRPr="00371D0D">
        <w:rPr>
          <w:rFonts w:ascii="Times New Roman" w:eastAsia="Times New Roman" w:hAnsi="Times New Roman" w:cs="Times New Roman"/>
          <w:sz w:val="24"/>
          <w:szCs w:val="24"/>
          <w:lang w:eastAsia="en-GB"/>
        </w:rPr>
        <w:t xml:space="preserve"> July </w:t>
      </w:r>
      <w:r w:rsidR="00C959CC" w:rsidRPr="00371D0D">
        <w:rPr>
          <w:rFonts w:ascii="Times New Roman" w:eastAsia="Times New Roman" w:hAnsi="Times New Roman" w:cs="Times New Roman"/>
          <w:sz w:val="24"/>
          <w:szCs w:val="24"/>
          <w:lang w:eastAsia="en-GB"/>
        </w:rPr>
        <w:t xml:space="preserve">1 </w:t>
      </w:r>
      <w:r w:rsidR="005B4980" w:rsidRPr="00371D0D">
        <w:rPr>
          <w:rFonts w:ascii="Times New Roman" w:eastAsia="Times New Roman" w:hAnsi="Times New Roman" w:cs="Times New Roman"/>
          <w:sz w:val="24"/>
          <w:szCs w:val="24"/>
          <w:lang w:eastAsia="en-GB"/>
        </w:rPr>
        <w:t xml:space="preserve">and </w:t>
      </w:r>
      <w:r w:rsidR="00213FDE" w:rsidRPr="00371D0D">
        <w:rPr>
          <w:rFonts w:ascii="Times New Roman" w:eastAsia="Times New Roman" w:hAnsi="Times New Roman" w:cs="Times New Roman"/>
          <w:sz w:val="24"/>
          <w:szCs w:val="24"/>
          <w:lang w:eastAsia="en-GB"/>
        </w:rPr>
        <w:t>December</w:t>
      </w:r>
      <w:r w:rsidR="005B4980" w:rsidRPr="00371D0D">
        <w:rPr>
          <w:rFonts w:ascii="Times New Roman" w:eastAsia="Times New Roman" w:hAnsi="Times New Roman" w:cs="Times New Roman"/>
          <w:sz w:val="24"/>
          <w:szCs w:val="24"/>
          <w:lang w:eastAsia="en-GB"/>
        </w:rPr>
        <w:t xml:space="preserve"> </w:t>
      </w:r>
      <w:r w:rsidR="00C959CC" w:rsidRPr="00371D0D">
        <w:rPr>
          <w:rFonts w:ascii="Times New Roman" w:eastAsia="Times New Roman" w:hAnsi="Times New Roman" w:cs="Times New Roman"/>
          <w:sz w:val="24"/>
          <w:szCs w:val="24"/>
          <w:lang w:eastAsia="en-GB"/>
        </w:rPr>
        <w:t xml:space="preserve">31, </w:t>
      </w:r>
      <w:r w:rsidR="005B4980" w:rsidRPr="00371D0D">
        <w:rPr>
          <w:rFonts w:ascii="Times New Roman" w:eastAsia="Times New Roman" w:hAnsi="Times New Roman" w:cs="Times New Roman"/>
          <w:sz w:val="24"/>
          <w:szCs w:val="24"/>
          <w:lang w:eastAsia="en-GB"/>
        </w:rPr>
        <w:t xml:space="preserve">1990. </w:t>
      </w:r>
      <w:r w:rsidR="0030540F" w:rsidRPr="00371D0D">
        <w:rPr>
          <w:rFonts w:ascii="Times New Roman" w:eastAsia="Times New Roman" w:hAnsi="Times New Roman" w:cs="Times New Roman"/>
          <w:sz w:val="24"/>
          <w:szCs w:val="24"/>
          <w:lang w:eastAsia="en-GB"/>
        </w:rPr>
        <w:t>The search was limited to articles,</w:t>
      </w:r>
      <w:r w:rsidR="00C959CC" w:rsidRPr="00371D0D">
        <w:rPr>
          <w:rFonts w:ascii="Times New Roman" w:eastAsia="Times New Roman" w:hAnsi="Times New Roman" w:cs="Times New Roman"/>
          <w:sz w:val="24"/>
          <w:szCs w:val="24"/>
          <w:lang w:eastAsia="en-GB"/>
        </w:rPr>
        <w:t xml:space="preserve"> with </w:t>
      </w:r>
      <w:r w:rsidR="0030540F" w:rsidRPr="00371D0D">
        <w:rPr>
          <w:rFonts w:ascii="Times New Roman" w:eastAsia="Times New Roman" w:hAnsi="Times New Roman" w:cs="Times New Roman"/>
          <w:sz w:val="24"/>
          <w:szCs w:val="24"/>
          <w:lang w:eastAsia="en-GB"/>
        </w:rPr>
        <w:t xml:space="preserve">other genres such as editorials and advertisements excluded. </w:t>
      </w:r>
      <w:r w:rsidR="0027513C" w:rsidRPr="00371D0D">
        <w:rPr>
          <w:rFonts w:ascii="Times New Roman" w:eastAsia="Times New Roman" w:hAnsi="Times New Roman" w:cs="Times New Roman"/>
          <w:sz w:val="24"/>
          <w:szCs w:val="24"/>
          <w:lang w:eastAsia="en-GB"/>
        </w:rPr>
        <w:t xml:space="preserve">All newspaper articles retrieved by the search were included in the corpus, </w:t>
      </w:r>
      <w:r w:rsidR="00421B87" w:rsidRPr="00371D0D">
        <w:rPr>
          <w:rFonts w:ascii="Times New Roman" w:eastAsia="Times New Roman" w:hAnsi="Times New Roman" w:cs="Times New Roman"/>
          <w:sz w:val="24"/>
          <w:szCs w:val="24"/>
          <w:lang w:eastAsia="en-GB"/>
        </w:rPr>
        <w:t>except for</w:t>
      </w:r>
      <w:r w:rsidR="0027513C" w:rsidRPr="00371D0D">
        <w:rPr>
          <w:rFonts w:ascii="Times New Roman" w:eastAsia="Times New Roman" w:hAnsi="Times New Roman" w:cs="Times New Roman"/>
          <w:sz w:val="24"/>
          <w:szCs w:val="24"/>
          <w:lang w:eastAsia="en-GB"/>
        </w:rPr>
        <w:t xml:space="preserve"> a very </w:t>
      </w:r>
      <w:r w:rsidR="001D037C" w:rsidRPr="00371D0D">
        <w:rPr>
          <w:rFonts w:ascii="Times New Roman" w:eastAsia="Times New Roman" w:hAnsi="Times New Roman" w:cs="Times New Roman"/>
          <w:sz w:val="24"/>
          <w:szCs w:val="24"/>
          <w:lang w:eastAsia="en-GB"/>
        </w:rPr>
        <w:t xml:space="preserve">small number of articles </w:t>
      </w:r>
      <w:r w:rsidR="00D27E8E" w:rsidRPr="00371D0D">
        <w:rPr>
          <w:rFonts w:ascii="Times New Roman" w:eastAsia="Times New Roman" w:hAnsi="Times New Roman" w:cs="Times New Roman"/>
          <w:sz w:val="24"/>
          <w:szCs w:val="24"/>
          <w:lang w:eastAsia="en-GB"/>
        </w:rPr>
        <w:t>that</w:t>
      </w:r>
      <w:r w:rsidR="001D037C" w:rsidRPr="00371D0D">
        <w:rPr>
          <w:rFonts w:ascii="Times New Roman" w:eastAsia="Times New Roman" w:hAnsi="Times New Roman" w:cs="Times New Roman"/>
          <w:sz w:val="24"/>
          <w:szCs w:val="24"/>
          <w:lang w:eastAsia="en-GB"/>
        </w:rPr>
        <w:t xml:space="preserve"> </w:t>
      </w:r>
      <w:r w:rsidR="0070684A" w:rsidRPr="00371D0D">
        <w:rPr>
          <w:rFonts w:ascii="Times New Roman" w:eastAsia="Times New Roman" w:hAnsi="Times New Roman" w:cs="Times New Roman"/>
          <w:sz w:val="24"/>
          <w:szCs w:val="24"/>
          <w:lang w:eastAsia="en-GB"/>
        </w:rPr>
        <w:t>mentioned</w:t>
      </w:r>
      <w:r w:rsidR="001D037C" w:rsidRPr="00371D0D">
        <w:rPr>
          <w:rFonts w:ascii="Times New Roman" w:eastAsia="Times New Roman" w:hAnsi="Times New Roman" w:cs="Times New Roman"/>
          <w:sz w:val="24"/>
          <w:szCs w:val="24"/>
          <w:lang w:eastAsia="en-GB"/>
        </w:rPr>
        <w:t xml:space="preserve"> Iraq and Kuwait in </w:t>
      </w:r>
      <w:r w:rsidR="0070684A" w:rsidRPr="00371D0D">
        <w:rPr>
          <w:rFonts w:ascii="Times New Roman" w:eastAsia="Times New Roman" w:hAnsi="Times New Roman" w:cs="Times New Roman"/>
          <w:sz w:val="24"/>
          <w:szCs w:val="24"/>
          <w:lang w:eastAsia="en-GB"/>
        </w:rPr>
        <w:t>an unrelated context</w:t>
      </w:r>
      <w:r w:rsidR="001D037C" w:rsidRPr="00371D0D">
        <w:rPr>
          <w:rFonts w:ascii="Times New Roman" w:eastAsia="Times New Roman" w:hAnsi="Times New Roman" w:cs="Times New Roman"/>
          <w:sz w:val="24"/>
          <w:szCs w:val="24"/>
          <w:lang w:eastAsia="en-GB"/>
        </w:rPr>
        <w:t xml:space="preserve">. </w:t>
      </w:r>
      <w:r w:rsidR="0070684A" w:rsidRPr="00371D0D">
        <w:rPr>
          <w:rFonts w:ascii="Times New Roman" w:eastAsia="Times New Roman" w:hAnsi="Times New Roman" w:cs="Times New Roman"/>
          <w:sz w:val="24"/>
          <w:szCs w:val="24"/>
          <w:lang w:eastAsia="en-GB"/>
        </w:rPr>
        <w:t xml:space="preserve">However, any articles with even a short reference to Iraq’s invasion of Kuwait or subsequent events were included. </w:t>
      </w:r>
      <w:r w:rsidR="0027513C" w:rsidRPr="00371D0D">
        <w:rPr>
          <w:rFonts w:ascii="Times New Roman" w:eastAsia="Times New Roman" w:hAnsi="Times New Roman" w:cs="Times New Roman"/>
          <w:sz w:val="24"/>
          <w:szCs w:val="24"/>
          <w:lang w:eastAsia="en-GB"/>
        </w:rPr>
        <w:t xml:space="preserve">The </w:t>
      </w:r>
      <w:r w:rsidR="00332262" w:rsidRPr="00371D0D">
        <w:rPr>
          <w:rFonts w:ascii="Times New Roman" w:eastAsia="Times New Roman" w:hAnsi="Times New Roman" w:cs="Times New Roman"/>
          <w:sz w:val="24"/>
          <w:szCs w:val="24"/>
          <w:lang w:eastAsia="en-GB"/>
        </w:rPr>
        <w:t>GW c</w:t>
      </w:r>
      <w:r w:rsidR="006D7794" w:rsidRPr="00371D0D">
        <w:rPr>
          <w:rFonts w:ascii="Times New Roman" w:eastAsia="Times New Roman" w:hAnsi="Times New Roman" w:cs="Times New Roman"/>
          <w:sz w:val="24"/>
          <w:szCs w:val="24"/>
          <w:lang w:eastAsia="en-GB"/>
        </w:rPr>
        <w:t>orpus</w:t>
      </w:r>
      <w:r w:rsidR="0027513C" w:rsidRPr="00371D0D">
        <w:rPr>
          <w:rFonts w:ascii="Times New Roman" w:eastAsia="Times New Roman" w:hAnsi="Times New Roman" w:cs="Times New Roman"/>
          <w:sz w:val="24"/>
          <w:szCs w:val="24"/>
          <w:lang w:eastAsia="en-GB"/>
        </w:rPr>
        <w:t xml:space="preserve"> </w:t>
      </w:r>
      <w:r w:rsidR="00D27E8E" w:rsidRPr="00371D0D">
        <w:rPr>
          <w:rFonts w:ascii="Times New Roman" w:eastAsia="Times New Roman" w:hAnsi="Times New Roman" w:cs="Times New Roman"/>
          <w:sz w:val="24"/>
          <w:szCs w:val="24"/>
          <w:lang w:eastAsia="en-GB"/>
        </w:rPr>
        <w:t>is approximately 3.1 million</w:t>
      </w:r>
      <w:r w:rsidR="0027513C" w:rsidRPr="00371D0D">
        <w:rPr>
          <w:rFonts w:ascii="Times New Roman" w:eastAsia="Times New Roman" w:hAnsi="Times New Roman" w:cs="Times New Roman"/>
          <w:sz w:val="24"/>
          <w:szCs w:val="24"/>
          <w:lang w:eastAsia="en-GB"/>
        </w:rPr>
        <w:t xml:space="preserve"> words in size. </w:t>
      </w:r>
    </w:p>
    <w:p w14:paraId="33232274" w14:textId="77777777" w:rsidR="00194CA2" w:rsidRPr="00371D0D" w:rsidRDefault="00194CA2" w:rsidP="00194CA2">
      <w:pPr>
        <w:spacing w:after="0" w:line="480" w:lineRule="auto"/>
      </w:pPr>
    </w:p>
    <w:p w14:paraId="50E9ED7C" w14:textId="5B5AE59E" w:rsidR="001A7452" w:rsidRPr="00371D0D" w:rsidRDefault="005B4980" w:rsidP="006A0550">
      <w:pPr>
        <w:spacing w:after="0" w:line="480" w:lineRule="auto"/>
        <w:rPr>
          <w:rFonts w:ascii="Times New Roman" w:eastAsia="Times New Roman" w:hAnsi="Times New Roman" w:cs="Times New Roman"/>
          <w:sz w:val="24"/>
          <w:szCs w:val="24"/>
          <w:lang w:eastAsia="en-GB"/>
        </w:rPr>
      </w:pPr>
      <w:r w:rsidRPr="00371D0D">
        <w:rPr>
          <w:rFonts w:ascii="Times New Roman" w:eastAsia="Times New Roman" w:hAnsi="Times New Roman" w:cs="Times New Roman"/>
          <w:sz w:val="24"/>
          <w:szCs w:val="24"/>
          <w:lang w:eastAsia="en-GB"/>
        </w:rPr>
        <w:t xml:space="preserve">As articles are stored in the database as scanned </w:t>
      </w:r>
      <w:r w:rsidR="0030540F" w:rsidRPr="00371D0D">
        <w:rPr>
          <w:rFonts w:ascii="Times New Roman" w:eastAsia="Times New Roman" w:hAnsi="Times New Roman" w:cs="Times New Roman"/>
          <w:sz w:val="24"/>
          <w:szCs w:val="24"/>
          <w:lang w:eastAsia="en-GB"/>
        </w:rPr>
        <w:t xml:space="preserve">pdf </w:t>
      </w:r>
      <w:r w:rsidRPr="00371D0D">
        <w:rPr>
          <w:rFonts w:ascii="Times New Roman" w:eastAsia="Times New Roman" w:hAnsi="Times New Roman" w:cs="Times New Roman"/>
          <w:sz w:val="24"/>
          <w:szCs w:val="24"/>
          <w:lang w:eastAsia="en-GB"/>
        </w:rPr>
        <w:t>copies, the</w:t>
      </w:r>
      <w:r w:rsidR="006A0550" w:rsidRPr="00371D0D">
        <w:rPr>
          <w:rFonts w:ascii="Times New Roman" w:eastAsia="Times New Roman" w:hAnsi="Times New Roman" w:cs="Times New Roman"/>
          <w:sz w:val="24"/>
          <w:szCs w:val="24"/>
          <w:lang w:eastAsia="en-GB"/>
        </w:rPr>
        <w:t xml:space="preserve">y </w:t>
      </w:r>
      <w:r w:rsidRPr="00371D0D">
        <w:rPr>
          <w:rFonts w:ascii="Times New Roman" w:eastAsia="Times New Roman" w:hAnsi="Times New Roman" w:cs="Times New Roman"/>
          <w:sz w:val="24"/>
          <w:szCs w:val="24"/>
          <w:lang w:eastAsia="en-GB"/>
        </w:rPr>
        <w:t>were processed with optical</w:t>
      </w:r>
      <w:r w:rsidR="006F1355" w:rsidRPr="00371D0D">
        <w:rPr>
          <w:rFonts w:ascii="Times New Roman" w:eastAsia="Times New Roman" w:hAnsi="Times New Roman" w:cs="Times New Roman"/>
          <w:sz w:val="24"/>
          <w:szCs w:val="24"/>
          <w:lang w:eastAsia="en-GB"/>
        </w:rPr>
        <w:t xml:space="preserve"> character recognition software</w:t>
      </w:r>
      <w:r w:rsidR="00421B87" w:rsidRPr="00371D0D">
        <w:rPr>
          <w:rFonts w:ascii="Times New Roman" w:eastAsia="Times New Roman" w:hAnsi="Times New Roman" w:cs="Times New Roman"/>
          <w:sz w:val="24"/>
          <w:szCs w:val="24"/>
          <w:lang w:eastAsia="en-GB"/>
        </w:rPr>
        <w:t xml:space="preserve"> and</w:t>
      </w:r>
      <w:r w:rsidR="006F1355" w:rsidRPr="00371D0D">
        <w:rPr>
          <w:rFonts w:ascii="Times New Roman" w:eastAsia="Times New Roman" w:hAnsi="Times New Roman" w:cs="Times New Roman"/>
          <w:sz w:val="24"/>
          <w:szCs w:val="24"/>
          <w:lang w:eastAsia="en-GB"/>
        </w:rPr>
        <w:t xml:space="preserve"> </w:t>
      </w:r>
      <w:r w:rsidRPr="00371D0D">
        <w:rPr>
          <w:rFonts w:ascii="Times New Roman" w:eastAsia="Times New Roman" w:hAnsi="Times New Roman" w:cs="Times New Roman"/>
          <w:sz w:val="24"/>
          <w:szCs w:val="24"/>
          <w:lang w:eastAsia="en-GB"/>
        </w:rPr>
        <w:t>stored as text files</w:t>
      </w:r>
      <w:r w:rsidR="0030540F" w:rsidRPr="00371D0D">
        <w:rPr>
          <w:rFonts w:ascii="Times New Roman" w:eastAsia="Times New Roman" w:hAnsi="Times New Roman" w:cs="Times New Roman"/>
          <w:sz w:val="24"/>
          <w:szCs w:val="24"/>
          <w:lang w:eastAsia="en-GB"/>
        </w:rPr>
        <w:t>.</w:t>
      </w:r>
      <w:r w:rsidR="00B04748" w:rsidRPr="00371D0D">
        <w:rPr>
          <w:rFonts w:ascii="Times New Roman" w:eastAsia="Times New Roman" w:hAnsi="Times New Roman" w:cs="Times New Roman"/>
          <w:sz w:val="24"/>
          <w:szCs w:val="24"/>
          <w:lang w:eastAsia="en-GB"/>
        </w:rPr>
        <w:t xml:space="preserve"> </w:t>
      </w:r>
      <w:r w:rsidR="006A0550" w:rsidRPr="00371D0D">
        <w:rPr>
          <w:rFonts w:ascii="Times New Roman" w:eastAsia="Times New Roman" w:hAnsi="Times New Roman" w:cs="Times New Roman"/>
          <w:sz w:val="24"/>
          <w:szCs w:val="24"/>
          <w:lang w:eastAsia="en-GB"/>
        </w:rPr>
        <w:t>As t</w:t>
      </w:r>
      <w:r w:rsidR="0084022E" w:rsidRPr="00371D0D">
        <w:rPr>
          <w:rFonts w:ascii="Times New Roman" w:eastAsia="Times New Roman" w:hAnsi="Times New Roman" w:cs="Times New Roman"/>
          <w:sz w:val="24"/>
          <w:szCs w:val="24"/>
          <w:lang w:eastAsia="en-GB"/>
        </w:rPr>
        <w:t xml:space="preserve">he articles in the </w:t>
      </w:r>
      <w:r w:rsidR="0084022E" w:rsidRPr="00371D0D">
        <w:rPr>
          <w:rFonts w:ascii="Times New Roman" w:eastAsia="Times New Roman" w:hAnsi="Times New Roman" w:cs="Times New Roman"/>
          <w:sz w:val="24"/>
          <w:szCs w:val="24"/>
          <w:lang w:eastAsia="en-GB"/>
        </w:rPr>
        <w:lastRenderedPageBreak/>
        <w:t xml:space="preserve">database have been scanned from </w:t>
      </w:r>
      <w:r w:rsidR="00A446D6" w:rsidRPr="00371D0D">
        <w:rPr>
          <w:rFonts w:ascii="Times New Roman" w:eastAsia="Times New Roman" w:hAnsi="Times New Roman" w:cs="Times New Roman"/>
          <w:sz w:val="24"/>
          <w:szCs w:val="24"/>
          <w:lang w:eastAsia="en-GB"/>
        </w:rPr>
        <w:t xml:space="preserve">original </w:t>
      </w:r>
      <w:r w:rsidR="0084022E" w:rsidRPr="00371D0D">
        <w:rPr>
          <w:rFonts w:ascii="Times New Roman" w:eastAsia="Times New Roman" w:hAnsi="Times New Roman" w:cs="Times New Roman"/>
          <w:sz w:val="24"/>
          <w:szCs w:val="24"/>
          <w:lang w:eastAsia="en-GB"/>
        </w:rPr>
        <w:t>newspaper clippings</w:t>
      </w:r>
      <w:r w:rsidR="006A0550" w:rsidRPr="00371D0D">
        <w:rPr>
          <w:rFonts w:ascii="Times New Roman" w:eastAsia="Times New Roman" w:hAnsi="Times New Roman" w:cs="Times New Roman"/>
          <w:sz w:val="24"/>
          <w:szCs w:val="24"/>
          <w:lang w:eastAsia="en-GB"/>
        </w:rPr>
        <w:t xml:space="preserve">, </w:t>
      </w:r>
      <w:r w:rsidR="0084022E" w:rsidRPr="00371D0D">
        <w:rPr>
          <w:rFonts w:ascii="Times New Roman" w:eastAsia="Times New Roman" w:hAnsi="Times New Roman" w:cs="Times New Roman"/>
          <w:sz w:val="24"/>
          <w:szCs w:val="24"/>
          <w:lang w:eastAsia="en-GB"/>
        </w:rPr>
        <w:t xml:space="preserve">this </w:t>
      </w:r>
      <w:r w:rsidR="00A446D6" w:rsidRPr="00371D0D">
        <w:rPr>
          <w:rFonts w:ascii="Times New Roman" w:eastAsia="Times New Roman" w:hAnsi="Times New Roman" w:cs="Times New Roman"/>
          <w:sz w:val="24"/>
          <w:szCs w:val="24"/>
          <w:lang w:eastAsia="en-GB"/>
        </w:rPr>
        <w:t xml:space="preserve">caused </w:t>
      </w:r>
      <w:r w:rsidR="00276D17" w:rsidRPr="00371D0D">
        <w:rPr>
          <w:rFonts w:ascii="Times New Roman" w:eastAsia="Times New Roman" w:hAnsi="Times New Roman" w:cs="Times New Roman"/>
          <w:sz w:val="24"/>
          <w:szCs w:val="24"/>
          <w:lang w:eastAsia="en-GB"/>
        </w:rPr>
        <w:t xml:space="preserve">occasional </w:t>
      </w:r>
      <w:r w:rsidR="0084022E" w:rsidRPr="00371D0D">
        <w:rPr>
          <w:rFonts w:ascii="Times New Roman" w:eastAsia="Times New Roman" w:hAnsi="Times New Roman" w:cs="Times New Roman"/>
          <w:sz w:val="24"/>
          <w:szCs w:val="24"/>
          <w:lang w:eastAsia="en-GB"/>
        </w:rPr>
        <w:t>cha</w:t>
      </w:r>
      <w:r w:rsidR="00421B87" w:rsidRPr="00371D0D">
        <w:rPr>
          <w:rFonts w:ascii="Times New Roman" w:eastAsia="Times New Roman" w:hAnsi="Times New Roman" w:cs="Times New Roman"/>
          <w:sz w:val="24"/>
          <w:szCs w:val="24"/>
          <w:lang w:eastAsia="en-GB"/>
        </w:rPr>
        <w:t xml:space="preserve">llenges with the quality of </w:t>
      </w:r>
      <w:r w:rsidR="0084022E" w:rsidRPr="00371D0D">
        <w:rPr>
          <w:rFonts w:ascii="Times New Roman" w:eastAsia="Times New Roman" w:hAnsi="Times New Roman" w:cs="Times New Roman"/>
          <w:sz w:val="24"/>
          <w:szCs w:val="24"/>
          <w:lang w:eastAsia="en-GB"/>
        </w:rPr>
        <w:t>text recognition.</w:t>
      </w:r>
      <w:r w:rsidR="00A83E6E" w:rsidRPr="00371D0D">
        <w:rPr>
          <w:rFonts w:ascii="Times New Roman" w:eastAsia="Times New Roman" w:hAnsi="Times New Roman" w:cs="Times New Roman"/>
          <w:sz w:val="24"/>
          <w:szCs w:val="24"/>
          <w:lang w:eastAsia="en-GB"/>
        </w:rPr>
        <w:t xml:space="preserve"> </w:t>
      </w:r>
      <w:r w:rsidR="001B07EC" w:rsidRPr="00371D0D">
        <w:rPr>
          <w:rFonts w:ascii="Times New Roman" w:eastAsia="Times New Roman" w:hAnsi="Times New Roman" w:cs="Times New Roman"/>
          <w:sz w:val="24"/>
          <w:szCs w:val="24"/>
          <w:lang w:eastAsia="en-GB"/>
        </w:rPr>
        <w:t xml:space="preserve"> </w:t>
      </w:r>
      <w:r w:rsidR="0084022E" w:rsidRPr="00371D0D">
        <w:rPr>
          <w:rFonts w:ascii="Times New Roman" w:eastAsia="Times New Roman" w:hAnsi="Times New Roman" w:cs="Times New Roman"/>
          <w:sz w:val="24"/>
          <w:szCs w:val="24"/>
          <w:lang w:eastAsia="en-GB"/>
        </w:rPr>
        <w:t xml:space="preserve">Quality issues were </w:t>
      </w:r>
      <w:r w:rsidR="00987979" w:rsidRPr="00371D0D">
        <w:rPr>
          <w:rFonts w:ascii="Times New Roman" w:eastAsia="Times New Roman" w:hAnsi="Times New Roman" w:cs="Times New Roman"/>
          <w:sz w:val="24"/>
          <w:szCs w:val="24"/>
          <w:lang w:eastAsia="en-GB"/>
        </w:rPr>
        <w:t xml:space="preserve">typically caused by faded or smudged scans. </w:t>
      </w:r>
      <w:r w:rsidR="0084022E" w:rsidRPr="00371D0D">
        <w:rPr>
          <w:rFonts w:ascii="Times New Roman" w:eastAsia="Times New Roman" w:hAnsi="Times New Roman" w:cs="Times New Roman"/>
          <w:sz w:val="24"/>
          <w:szCs w:val="24"/>
          <w:lang w:eastAsia="en-GB"/>
        </w:rPr>
        <w:t xml:space="preserve">The quality of the original documents also varied </w:t>
      </w:r>
      <w:r w:rsidR="00E37544" w:rsidRPr="00371D0D">
        <w:rPr>
          <w:rFonts w:ascii="Times New Roman" w:eastAsia="Times New Roman" w:hAnsi="Times New Roman" w:cs="Times New Roman"/>
          <w:sz w:val="24"/>
          <w:szCs w:val="24"/>
          <w:lang w:eastAsia="en-GB"/>
        </w:rPr>
        <w:t>with</w:t>
      </w:r>
      <w:r w:rsidR="0084022E" w:rsidRPr="00371D0D">
        <w:rPr>
          <w:rFonts w:ascii="Times New Roman" w:eastAsia="Times New Roman" w:hAnsi="Times New Roman" w:cs="Times New Roman"/>
          <w:sz w:val="24"/>
          <w:szCs w:val="24"/>
          <w:lang w:eastAsia="en-GB"/>
        </w:rPr>
        <w:t xml:space="preserve">in the database between newspapers and </w:t>
      </w:r>
      <w:r w:rsidR="00FF78E0" w:rsidRPr="00371D0D">
        <w:rPr>
          <w:rFonts w:ascii="Times New Roman" w:eastAsia="Times New Roman" w:hAnsi="Times New Roman" w:cs="Times New Roman"/>
          <w:sz w:val="24"/>
          <w:szCs w:val="24"/>
          <w:lang w:eastAsia="en-GB"/>
        </w:rPr>
        <w:t>time periods</w:t>
      </w:r>
      <w:r w:rsidR="001A7452" w:rsidRPr="00371D0D">
        <w:rPr>
          <w:rFonts w:ascii="Times New Roman" w:eastAsia="Times New Roman" w:hAnsi="Times New Roman" w:cs="Times New Roman"/>
          <w:sz w:val="24"/>
          <w:szCs w:val="24"/>
          <w:vertAlign w:val="superscript"/>
          <w:lang w:eastAsia="en-GB"/>
        </w:rPr>
        <w:t>1</w:t>
      </w:r>
      <w:r w:rsidR="0084022E" w:rsidRPr="00371D0D">
        <w:rPr>
          <w:rFonts w:ascii="Times New Roman" w:eastAsia="Times New Roman" w:hAnsi="Times New Roman" w:cs="Times New Roman"/>
          <w:sz w:val="24"/>
          <w:szCs w:val="24"/>
          <w:lang w:eastAsia="en-GB"/>
        </w:rPr>
        <w:t xml:space="preserve">. </w:t>
      </w:r>
      <w:r w:rsidR="0055779F" w:rsidRPr="00371D0D">
        <w:rPr>
          <w:rFonts w:ascii="Times New Roman" w:hAnsi="Times New Roman" w:cs="Times New Roman"/>
          <w:sz w:val="24"/>
          <w:szCs w:val="24"/>
        </w:rPr>
        <w:t xml:space="preserve">For the analysis of the corpus, </w:t>
      </w:r>
      <w:proofErr w:type="spellStart"/>
      <w:r w:rsidR="0055779F" w:rsidRPr="00371D0D">
        <w:rPr>
          <w:rFonts w:ascii="Times New Roman" w:hAnsi="Times New Roman" w:cs="Times New Roman"/>
          <w:sz w:val="24"/>
          <w:szCs w:val="24"/>
        </w:rPr>
        <w:t>AntConc</w:t>
      </w:r>
      <w:proofErr w:type="spellEnd"/>
      <w:r w:rsidR="0055779F" w:rsidRPr="00371D0D">
        <w:rPr>
          <w:rFonts w:ascii="Times New Roman" w:hAnsi="Times New Roman" w:cs="Times New Roman"/>
          <w:sz w:val="24"/>
          <w:szCs w:val="24"/>
        </w:rPr>
        <w:t xml:space="preserve"> (version 3.4.4w</w:t>
      </w:r>
      <w:r w:rsidR="00FF78E0" w:rsidRPr="00371D0D">
        <w:rPr>
          <w:rFonts w:ascii="Times New Roman" w:hAnsi="Times New Roman" w:cs="Times New Roman"/>
          <w:sz w:val="24"/>
          <w:szCs w:val="24"/>
        </w:rPr>
        <w:t>; Anthony, 2011</w:t>
      </w:r>
      <w:r w:rsidR="0055779F" w:rsidRPr="00371D0D">
        <w:rPr>
          <w:rFonts w:ascii="Times New Roman" w:hAnsi="Times New Roman" w:cs="Times New Roman"/>
          <w:sz w:val="24"/>
          <w:szCs w:val="24"/>
        </w:rPr>
        <w:t xml:space="preserve">) </w:t>
      </w:r>
      <w:r w:rsidR="00BF644C" w:rsidRPr="00371D0D">
        <w:rPr>
          <w:rFonts w:ascii="Times New Roman" w:hAnsi="Times New Roman" w:cs="Times New Roman"/>
          <w:sz w:val="24"/>
          <w:szCs w:val="24"/>
        </w:rPr>
        <w:t xml:space="preserve">and Sketch Engine (version 2.33.2-SkE-2.133.2-3.80.13) </w:t>
      </w:r>
      <w:r w:rsidR="0055779F" w:rsidRPr="00371D0D">
        <w:rPr>
          <w:rFonts w:ascii="Times New Roman" w:hAnsi="Times New Roman" w:cs="Times New Roman"/>
          <w:sz w:val="24"/>
          <w:szCs w:val="24"/>
        </w:rPr>
        <w:t xml:space="preserve">were used. </w:t>
      </w:r>
      <w:proofErr w:type="spellStart"/>
      <w:r w:rsidR="002D62E3" w:rsidRPr="00371D0D">
        <w:rPr>
          <w:rFonts w:ascii="Times New Roman" w:hAnsi="Times New Roman" w:cs="Times New Roman"/>
          <w:sz w:val="24"/>
          <w:szCs w:val="24"/>
        </w:rPr>
        <w:t>AntConc</w:t>
      </w:r>
      <w:proofErr w:type="spellEnd"/>
      <w:r w:rsidR="002D62E3" w:rsidRPr="00371D0D">
        <w:rPr>
          <w:rFonts w:ascii="Times New Roman" w:hAnsi="Times New Roman" w:cs="Times New Roman"/>
          <w:sz w:val="24"/>
          <w:szCs w:val="24"/>
        </w:rPr>
        <w:t xml:space="preserve"> is a free-use software </w:t>
      </w:r>
      <w:r w:rsidR="007B373F" w:rsidRPr="00371D0D">
        <w:rPr>
          <w:rFonts w:ascii="Times New Roman" w:hAnsi="Times New Roman" w:cs="Times New Roman"/>
          <w:sz w:val="24"/>
          <w:szCs w:val="24"/>
        </w:rPr>
        <w:t>for</w:t>
      </w:r>
      <w:r w:rsidR="002D62E3" w:rsidRPr="00371D0D">
        <w:rPr>
          <w:rFonts w:ascii="Times New Roman" w:hAnsi="Times New Roman" w:cs="Times New Roman"/>
          <w:sz w:val="24"/>
          <w:szCs w:val="24"/>
        </w:rPr>
        <w:t xml:space="preserve"> corpus analysis</w:t>
      </w:r>
      <w:r w:rsidR="00943BFA" w:rsidRPr="00371D0D">
        <w:rPr>
          <w:rFonts w:ascii="Times New Roman" w:hAnsi="Times New Roman" w:cs="Times New Roman"/>
          <w:sz w:val="24"/>
          <w:szCs w:val="24"/>
        </w:rPr>
        <w:t>, including concordances, collocates, and key words. Sketch Engine was used because of its part-of-speech tagging</w:t>
      </w:r>
      <w:r w:rsidR="007B373F" w:rsidRPr="00371D0D">
        <w:rPr>
          <w:rFonts w:ascii="Times New Roman" w:hAnsi="Times New Roman" w:cs="Times New Roman"/>
          <w:sz w:val="24"/>
          <w:szCs w:val="24"/>
        </w:rPr>
        <w:t xml:space="preserve"> capabilities</w:t>
      </w:r>
      <w:r w:rsidR="00943BFA" w:rsidRPr="00371D0D">
        <w:rPr>
          <w:rFonts w:ascii="Times New Roman" w:hAnsi="Times New Roman" w:cs="Times New Roman"/>
          <w:sz w:val="24"/>
          <w:szCs w:val="24"/>
        </w:rPr>
        <w:t xml:space="preserve">, </w:t>
      </w:r>
      <w:r w:rsidR="00181630" w:rsidRPr="00371D0D">
        <w:rPr>
          <w:rFonts w:ascii="Times New Roman" w:hAnsi="Times New Roman" w:cs="Times New Roman"/>
          <w:sz w:val="24"/>
          <w:szCs w:val="24"/>
        </w:rPr>
        <w:t>enabling</w:t>
      </w:r>
      <w:r w:rsidR="00943BFA" w:rsidRPr="00371D0D">
        <w:rPr>
          <w:rFonts w:ascii="Times New Roman" w:hAnsi="Times New Roman" w:cs="Times New Roman"/>
          <w:sz w:val="24"/>
          <w:szCs w:val="24"/>
        </w:rPr>
        <w:t xml:space="preserve"> grammatical and morphological analysis</w:t>
      </w:r>
      <w:r w:rsidR="007B373F" w:rsidRPr="00371D0D">
        <w:rPr>
          <w:rFonts w:ascii="Times New Roman" w:hAnsi="Times New Roman" w:cs="Times New Roman"/>
          <w:sz w:val="24"/>
          <w:szCs w:val="24"/>
        </w:rPr>
        <w:t xml:space="preserve"> such as </w:t>
      </w:r>
      <w:r w:rsidR="00943BFA" w:rsidRPr="00371D0D">
        <w:rPr>
          <w:rFonts w:ascii="Times New Roman" w:hAnsi="Times New Roman" w:cs="Times New Roman"/>
          <w:sz w:val="24"/>
          <w:szCs w:val="24"/>
        </w:rPr>
        <w:t xml:space="preserve">examining instances </w:t>
      </w:r>
      <w:r w:rsidR="00901FD9" w:rsidRPr="00371D0D">
        <w:rPr>
          <w:rFonts w:ascii="Times New Roman" w:hAnsi="Times New Roman" w:cs="Times New Roman"/>
          <w:sz w:val="24"/>
          <w:szCs w:val="24"/>
        </w:rPr>
        <w:t>of</w:t>
      </w:r>
      <w:r w:rsidR="00943BFA" w:rsidRPr="00371D0D">
        <w:rPr>
          <w:rFonts w:ascii="Times New Roman" w:hAnsi="Times New Roman" w:cs="Times New Roman"/>
          <w:sz w:val="24"/>
          <w:szCs w:val="24"/>
        </w:rPr>
        <w:t xml:space="preserve"> “official” as a noun or verbs associated with Saddam Hussein in a subject position.</w:t>
      </w:r>
      <w:r w:rsidR="002D62E3" w:rsidRPr="00371D0D">
        <w:rPr>
          <w:rFonts w:ascii="Times New Roman" w:hAnsi="Times New Roman" w:cs="Times New Roman"/>
          <w:sz w:val="24"/>
          <w:szCs w:val="24"/>
        </w:rPr>
        <w:t xml:space="preserve"> </w:t>
      </w:r>
      <w:r w:rsidR="0055779F" w:rsidRPr="00371D0D">
        <w:rPr>
          <w:rFonts w:ascii="Times New Roman" w:hAnsi="Times New Roman" w:cs="Times New Roman"/>
          <w:sz w:val="24"/>
          <w:szCs w:val="24"/>
        </w:rPr>
        <w:t>T</w:t>
      </w:r>
      <w:r w:rsidR="00C846C9" w:rsidRPr="00371D0D">
        <w:rPr>
          <w:rFonts w:ascii="Times New Roman" w:hAnsi="Times New Roman" w:cs="Times New Roman"/>
          <w:sz w:val="24"/>
          <w:szCs w:val="24"/>
        </w:rPr>
        <w:t xml:space="preserve">he corpus </w:t>
      </w:r>
      <w:r w:rsidR="00BF644C" w:rsidRPr="00371D0D">
        <w:rPr>
          <w:rFonts w:ascii="Times New Roman" w:hAnsi="Times New Roman" w:cs="Times New Roman"/>
          <w:sz w:val="24"/>
          <w:szCs w:val="24"/>
        </w:rPr>
        <w:t>is</w:t>
      </w:r>
      <w:r w:rsidR="00C846C9" w:rsidRPr="00371D0D">
        <w:rPr>
          <w:rFonts w:ascii="Times New Roman" w:hAnsi="Times New Roman" w:cs="Times New Roman"/>
          <w:sz w:val="24"/>
          <w:szCs w:val="24"/>
        </w:rPr>
        <w:t xml:space="preserve"> divided into sub-corpora for each month</w:t>
      </w:r>
      <w:r w:rsidR="001D7CD0" w:rsidRPr="00371D0D">
        <w:rPr>
          <w:rFonts w:ascii="Times New Roman" w:hAnsi="Times New Roman" w:cs="Times New Roman"/>
          <w:sz w:val="24"/>
          <w:szCs w:val="24"/>
        </w:rPr>
        <w:t xml:space="preserve"> to allow diachronic comparisons</w:t>
      </w:r>
      <w:r w:rsidR="00C846C9" w:rsidRPr="00371D0D">
        <w:rPr>
          <w:rFonts w:ascii="Times New Roman" w:hAnsi="Times New Roman" w:cs="Times New Roman"/>
          <w:sz w:val="24"/>
          <w:szCs w:val="24"/>
        </w:rPr>
        <w:t>. Much of the analysis will focus on comparing these sub-corpora and discussing the results. Table 1 and Table 2 provide an overview of the overall</w:t>
      </w:r>
      <w:r w:rsidR="009C1A78" w:rsidRPr="00371D0D">
        <w:rPr>
          <w:rFonts w:ascii="Times New Roman" w:hAnsi="Times New Roman" w:cs="Times New Roman"/>
          <w:sz w:val="24"/>
          <w:szCs w:val="24"/>
        </w:rPr>
        <w:t xml:space="preserve"> GW</w:t>
      </w:r>
      <w:r w:rsidR="00C846C9" w:rsidRPr="00371D0D">
        <w:rPr>
          <w:rFonts w:ascii="Times New Roman" w:hAnsi="Times New Roman" w:cs="Times New Roman"/>
          <w:sz w:val="24"/>
          <w:szCs w:val="24"/>
        </w:rPr>
        <w:t xml:space="preserve"> corpus and </w:t>
      </w:r>
      <w:r w:rsidR="008304BC" w:rsidRPr="00371D0D">
        <w:rPr>
          <w:rFonts w:ascii="Times New Roman" w:hAnsi="Times New Roman" w:cs="Times New Roman"/>
          <w:sz w:val="24"/>
          <w:szCs w:val="24"/>
        </w:rPr>
        <w:t xml:space="preserve">each </w:t>
      </w:r>
      <w:r w:rsidR="00BF644C" w:rsidRPr="00371D0D">
        <w:rPr>
          <w:rFonts w:ascii="Times New Roman" w:hAnsi="Times New Roman" w:cs="Times New Roman"/>
          <w:sz w:val="24"/>
          <w:szCs w:val="24"/>
        </w:rPr>
        <w:t>sub-corpus</w:t>
      </w:r>
      <w:r w:rsidR="004E57A4" w:rsidRPr="00371D0D">
        <w:rPr>
          <w:rFonts w:ascii="Times New Roman" w:hAnsi="Times New Roman" w:cs="Times New Roman"/>
          <w:sz w:val="24"/>
          <w:szCs w:val="24"/>
        </w:rPr>
        <w:t>, with word counts based on number</w:t>
      </w:r>
      <w:r w:rsidR="007D0DA3" w:rsidRPr="00371D0D">
        <w:rPr>
          <w:rFonts w:ascii="Times New Roman" w:hAnsi="Times New Roman" w:cs="Times New Roman"/>
          <w:sz w:val="24"/>
          <w:szCs w:val="24"/>
        </w:rPr>
        <w:t>s</w:t>
      </w:r>
      <w:r w:rsidR="004E57A4" w:rsidRPr="00371D0D">
        <w:rPr>
          <w:rFonts w:ascii="Times New Roman" w:hAnsi="Times New Roman" w:cs="Times New Roman"/>
          <w:sz w:val="24"/>
          <w:szCs w:val="24"/>
        </w:rPr>
        <w:t xml:space="preserve"> retrieved from </w:t>
      </w:r>
      <w:proofErr w:type="spellStart"/>
      <w:r w:rsidR="004E57A4" w:rsidRPr="00371D0D">
        <w:rPr>
          <w:rFonts w:ascii="Times New Roman" w:hAnsi="Times New Roman" w:cs="Times New Roman"/>
          <w:sz w:val="24"/>
          <w:szCs w:val="24"/>
        </w:rPr>
        <w:t>AntConc</w:t>
      </w:r>
      <w:proofErr w:type="spellEnd"/>
      <w:r w:rsidR="00C846C9" w:rsidRPr="00371D0D">
        <w:rPr>
          <w:rFonts w:ascii="Times New Roman" w:hAnsi="Times New Roman" w:cs="Times New Roman"/>
          <w:sz w:val="24"/>
          <w:szCs w:val="24"/>
        </w:rPr>
        <w:t xml:space="preserve">. </w:t>
      </w:r>
      <w:r w:rsidR="005D3D59" w:rsidRPr="00371D0D">
        <w:rPr>
          <w:rFonts w:ascii="Times New Roman" w:hAnsi="Times New Roman" w:cs="Times New Roman"/>
          <w:sz w:val="24"/>
          <w:szCs w:val="24"/>
        </w:rPr>
        <w:t xml:space="preserve">Table 1 shows the </w:t>
      </w:r>
      <w:r w:rsidR="00FC1316" w:rsidRPr="00371D0D">
        <w:rPr>
          <w:rFonts w:ascii="Times New Roman" w:hAnsi="Times New Roman" w:cs="Times New Roman"/>
          <w:sz w:val="24"/>
          <w:szCs w:val="24"/>
        </w:rPr>
        <w:t xml:space="preserve">total </w:t>
      </w:r>
      <w:r w:rsidR="005D3D59" w:rsidRPr="00371D0D">
        <w:rPr>
          <w:rFonts w:ascii="Times New Roman" w:hAnsi="Times New Roman" w:cs="Times New Roman"/>
          <w:sz w:val="24"/>
          <w:szCs w:val="24"/>
        </w:rPr>
        <w:t>numb</w:t>
      </w:r>
      <w:r w:rsidR="0049302E" w:rsidRPr="00371D0D">
        <w:rPr>
          <w:rFonts w:ascii="Times New Roman" w:hAnsi="Times New Roman" w:cs="Times New Roman"/>
          <w:sz w:val="24"/>
          <w:szCs w:val="24"/>
        </w:rPr>
        <w:t>er of articles, tokens (total word count</w:t>
      </w:r>
      <w:r w:rsidR="005D3D59" w:rsidRPr="00371D0D">
        <w:rPr>
          <w:rFonts w:ascii="Times New Roman" w:hAnsi="Times New Roman" w:cs="Times New Roman"/>
          <w:sz w:val="24"/>
          <w:szCs w:val="24"/>
        </w:rPr>
        <w:t>)</w:t>
      </w:r>
      <w:r w:rsidR="0049302E" w:rsidRPr="00371D0D">
        <w:rPr>
          <w:rFonts w:ascii="Times New Roman" w:hAnsi="Times New Roman" w:cs="Times New Roman"/>
          <w:sz w:val="24"/>
          <w:szCs w:val="24"/>
        </w:rPr>
        <w:t>, and word types (</w:t>
      </w:r>
      <w:r w:rsidR="00065E6D" w:rsidRPr="00371D0D">
        <w:rPr>
          <w:rFonts w:ascii="Times New Roman" w:hAnsi="Times New Roman" w:cs="Times New Roman"/>
          <w:sz w:val="24"/>
          <w:szCs w:val="24"/>
        </w:rPr>
        <w:t xml:space="preserve">number </w:t>
      </w:r>
      <w:r w:rsidR="002C59D9" w:rsidRPr="00371D0D">
        <w:rPr>
          <w:rFonts w:ascii="Times New Roman" w:hAnsi="Times New Roman" w:cs="Times New Roman"/>
          <w:sz w:val="24"/>
          <w:szCs w:val="24"/>
        </w:rPr>
        <w:t>of unique work tokens) from each newspaper that was included in the complete corpus, while Table 2 shows the number of articles</w:t>
      </w:r>
      <w:r w:rsidR="00C938D6" w:rsidRPr="00371D0D">
        <w:rPr>
          <w:rFonts w:ascii="Times New Roman" w:hAnsi="Times New Roman" w:cs="Times New Roman"/>
          <w:sz w:val="24"/>
          <w:szCs w:val="24"/>
        </w:rPr>
        <w:t xml:space="preserve"> and</w:t>
      </w:r>
      <w:r w:rsidR="002C59D9" w:rsidRPr="00371D0D">
        <w:rPr>
          <w:rFonts w:ascii="Times New Roman" w:hAnsi="Times New Roman" w:cs="Times New Roman"/>
          <w:sz w:val="24"/>
          <w:szCs w:val="24"/>
        </w:rPr>
        <w:t xml:space="preserve"> tokens for each sub-corpus.</w:t>
      </w:r>
    </w:p>
    <w:p w14:paraId="3C28A8F5" w14:textId="41D5C3A7" w:rsidR="004B6462" w:rsidRPr="00371D0D" w:rsidRDefault="004B6462" w:rsidP="001A7452">
      <w:pPr>
        <w:pStyle w:val="NormaaliWWW"/>
        <w:spacing w:after="0" w:afterAutospacing="0" w:line="480" w:lineRule="auto"/>
        <w:rPr>
          <w:lang w:val="en-US"/>
        </w:rPr>
      </w:pPr>
    </w:p>
    <w:tbl>
      <w:tblPr>
        <w:tblStyle w:val="TaulukkoRuudukko"/>
        <w:tblW w:w="100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1701"/>
        <w:gridCol w:w="2126"/>
        <w:gridCol w:w="1843"/>
        <w:gridCol w:w="1404"/>
      </w:tblGrid>
      <w:tr w:rsidR="0009331B" w:rsidRPr="00371D0D" w14:paraId="0C9E2741" w14:textId="0D618E52" w:rsidTr="00FC55F5">
        <w:tc>
          <w:tcPr>
            <w:tcW w:w="8647" w:type="dxa"/>
            <w:gridSpan w:val="4"/>
          </w:tcPr>
          <w:p w14:paraId="5A0BAAA3" w14:textId="792FC32C" w:rsidR="0009331B" w:rsidRPr="00371D0D" w:rsidRDefault="0009331B"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Table 1: Articles, tokens and word types in GW corpus per newspaper</w:t>
            </w:r>
          </w:p>
        </w:tc>
        <w:tc>
          <w:tcPr>
            <w:tcW w:w="1404" w:type="dxa"/>
          </w:tcPr>
          <w:p w14:paraId="729D997B" w14:textId="77777777" w:rsidR="0009331B" w:rsidRPr="00371D0D" w:rsidRDefault="0009331B" w:rsidP="001A7452">
            <w:pPr>
              <w:spacing w:line="480" w:lineRule="auto"/>
              <w:rPr>
                <w:rFonts w:ascii="Times New Roman" w:hAnsi="Times New Roman" w:cs="Times New Roman"/>
                <w:b/>
                <w:sz w:val="24"/>
                <w:szCs w:val="24"/>
              </w:rPr>
            </w:pPr>
          </w:p>
        </w:tc>
      </w:tr>
      <w:tr w:rsidR="00206DFF" w:rsidRPr="00371D0D" w14:paraId="48CFF243" w14:textId="2315FEA5" w:rsidTr="004B6462">
        <w:trPr>
          <w:gridAfter w:val="1"/>
          <w:wAfter w:w="1404" w:type="dxa"/>
        </w:trPr>
        <w:tc>
          <w:tcPr>
            <w:tcW w:w="2977" w:type="dxa"/>
            <w:tcBorders>
              <w:bottom w:val="single" w:sz="4" w:space="0" w:color="auto"/>
              <w:right w:val="single" w:sz="4" w:space="0" w:color="auto"/>
            </w:tcBorders>
          </w:tcPr>
          <w:p w14:paraId="2A549BA4" w14:textId="77777777" w:rsidR="002C026E" w:rsidRPr="00371D0D" w:rsidRDefault="002C026E"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lastRenderedPageBreak/>
              <w:t>Newspaper</w:t>
            </w:r>
          </w:p>
        </w:tc>
        <w:tc>
          <w:tcPr>
            <w:tcW w:w="1701" w:type="dxa"/>
            <w:tcBorders>
              <w:left w:val="single" w:sz="4" w:space="0" w:color="auto"/>
              <w:bottom w:val="single" w:sz="4" w:space="0" w:color="auto"/>
            </w:tcBorders>
          </w:tcPr>
          <w:p w14:paraId="0AE3B0CF" w14:textId="77777777" w:rsidR="002C026E" w:rsidRPr="00371D0D" w:rsidRDefault="002C026E" w:rsidP="001A7452">
            <w:pPr>
              <w:spacing w:line="480" w:lineRule="auto"/>
              <w:jc w:val="center"/>
              <w:rPr>
                <w:rFonts w:ascii="Times New Roman" w:hAnsi="Times New Roman" w:cs="Times New Roman"/>
                <w:b/>
                <w:sz w:val="24"/>
                <w:szCs w:val="24"/>
              </w:rPr>
            </w:pPr>
            <w:r w:rsidRPr="00371D0D">
              <w:rPr>
                <w:rFonts w:ascii="Times New Roman" w:hAnsi="Times New Roman" w:cs="Times New Roman"/>
                <w:b/>
                <w:sz w:val="24"/>
                <w:szCs w:val="24"/>
              </w:rPr>
              <w:t>ARTICLES</w:t>
            </w:r>
          </w:p>
        </w:tc>
        <w:tc>
          <w:tcPr>
            <w:tcW w:w="2126" w:type="dxa"/>
            <w:tcBorders>
              <w:bottom w:val="single" w:sz="4" w:space="0" w:color="auto"/>
            </w:tcBorders>
          </w:tcPr>
          <w:p w14:paraId="5C029A96" w14:textId="77777777" w:rsidR="002C026E" w:rsidRPr="00371D0D" w:rsidRDefault="002C026E" w:rsidP="001A7452">
            <w:pPr>
              <w:spacing w:line="480" w:lineRule="auto"/>
              <w:jc w:val="center"/>
              <w:rPr>
                <w:rFonts w:ascii="Times New Roman" w:hAnsi="Times New Roman" w:cs="Times New Roman"/>
                <w:b/>
                <w:sz w:val="24"/>
                <w:szCs w:val="24"/>
              </w:rPr>
            </w:pPr>
            <w:r w:rsidRPr="00371D0D">
              <w:rPr>
                <w:rFonts w:ascii="Times New Roman" w:hAnsi="Times New Roman" w:cs="Times New Roman"/>
                <w:b/>
                <w:sz w:val="24"/>
                <w:szCs w:val="24"/>
              </w:rPr>
              <w:t>TOKENS</w:t>
            </w:r>
          </w:p>
        </w:tc>
        <w:tc>
          <w:tcPr>
            <w:tcW w:w="1843" w:type="dxa"/>
            <w:tcBorders>
              <w:bottom w:val="single" w:sz="4" w:space="0" w:color="auto"/>
            </w:tcBorders>
          </w:tcPr>
          <w:p w14:paraId="6AF15ED5" w14:textId="77777777" w:rsidR="002C026E" w:rsidRPr="00371D0D" w:rsidRDefault="002C026E" w:rsidP="001A7452">
            <w:pPr>
              <w:spacing w:line="480" w:lineRule="auto"/>
              <w:jc w:val="center"/>
              <w:rPr>
                <w:rFonts w:ascii="Times New Roman" w:hAnsi="Times New Roman" w:cs="Times New Roman"/>
                <w:b/>
                <w:sz w:val="24"/>
                <w:szCs w:val="24"/>
              </w:rPr>
            </w:pPr>
            <w:r w:rsidRPr="00371D0D">
              <w:rPr>
                <w:rFonts w:ascii="Times New Roman" w:hAnsi="Times New Roman" w:cs="Times New Roman"/>
                <w:b/>
                <w:sz w:val="24"/>
                <w:szCs w:val="24"/>
              </w:rPr>
              <w:t>WORD TYPES</w:t>
            </w:r>
          </w:p>
        </w:tc>
      </w:tr>
      <w:tr w:rsidR="00206DFF" w:rsidRPr="00371D0D" w14:paraId="2AD3406D" w14:textId="511B1CA1" w:rsidTr="004B6462">
        <w:trPr>
          <w:gridAfter w:val="1"/>
          <w:wAfter w:w="1404" w:type="dxa"/>
        </w:trPr>
        <w:tc>
          <w:tcPr>
            <w:tcW w:w="2977" w:type="dxa"/>
            <w:tcBorders>
              <w:top w:val="single" w:sz="4" w:space="0" w:color="auto"/>
              <w:right w:val="single" w:sz="4" w:space="0" w:color="auto"/>
            </w:tcBorders>
          </w:tcPr>
          <w:p w14:paraId="6C8DC8EE" w14:textId="77777777" w:rsidR="002C026E" w:rsidRPr="00371D0D" w:rsidRDefault="002C026E" w:rsidP="001A7452">
            <w:pPr>
              <w:spacing w:line="480" w:lineRule="auto"/>
              <w:rPr>
                <w:rFonts w:ascii="Times New Roman" w:hAnsi="Times New Roman" w:cs="Times New Roman"/>
                <w:i/>
                <w:sz w:val="24"/>
                <w:szCs w:val="24"/>
              </w:rPr>
            </w:pPr>
            <w:r w:rsidRPr="00371D0D">
              <w:rPr>
                <w:rFonts w:ascii="Times New Roman" w:hAnsi="Times New Roman" w:cs="Times New Roman"/>
                <w:i/>
                <w:sz w:val="24"/>
                <w:szCs w:val="24"/>
              </w:rPr>
              <w:t>The New York Times (NY)</w:t>
            </w:r>
          </w:p>
        </w:tc>
        <w:tc>
          <w:tcPr>
            <w:tcW w:w="1701" w:type="dxa"/>
            <w:tcBorders>
              <w:top w:val="single" w:sz="4" w:space="0" w:color="auto"/>
              <w:left w:val="single" w:sz="4" w:space="0" w:color="auto"/>
            </w:tcBorders>
          </w:tcPr>
          <w:p w14:paraId="16625570" w14:textId="4332E1FB" w:rsidR="002C026E" w:rsidRPr="00371D0D" w:rsidRDefault="002C026E"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1,</w:t>
            </w:r>
            <w:r w:rsidR="00AB40E1" w:rsidRPr="00371D0D">
              <w:rPr>
                <w:rFonts w:ascii="Times New Roman" w:hAnsi="Times New Roman" w:cs="Times New Roman"/>
                <w:sz w:val="24"/>
                <w:szCs w:val="24"/>
              </w:rPr>
              <w:t>570</w:t>
            </w:r>
            <w:r w:rsidRPr="00371D0D">
              <w:rPr>
                <w:rFonts w:ascii="Times New Roman" w:hAnsi="Times New Roman" w:cs="Times New Roman"/>
                <w:sz w:val="24"/>
                <w:szCs w:val="24"/>
              </w:rPr>
              <w:t xml:space="preserve"> (</w:t>
            </w:r>
            <w:r w:rsidR="004E2186" w:rsidRPr="00371D0D">
              <w:rPr>
                <w:rFonts w:ascii="Times New Roman" w:hAnsi="Times New Roman" w:cs="Times New Roman"/>
                <w:sz w:val="24"/>
                <w:szCs w:val="24"/>
              </w:rPr>
              <w:t>45</w:t>
            </w:r>
            <w:r w:rsidRPr="00371D0D">
              <w:rPr>
                <w:rFonts w:ascii="Times New Roman" w:hAnsi="Times New Roman" w:cs="Times New Roman"/>
                <w:sz w:val="24"/>
                <w:szCs w:val="24"/>
              </w:rPr>
              <w:t>.</w:t>
            </w:r>
            <w:r w:rsidR="004E2186" w:rsidRPr="00371D0D">
              <w:rPr>
                <w:rFonts w:ascii="Times New Roman" w:hAnsi="Times New Roman" w:cs="Times New Roman"/>
                <w:sz w:val="24"/>
                <w:szCs w:val="24"/>
              </w:rPr>
              <w:t>1</w:t>
            </w:r>
            <w:r w:rsidRPr="00371D0D">
              <w:rPr>
                <w:rFonts w:ascii="Times New Roman" w:hAnsi="Times New Roman" w:cs="Times New Roman"/>
                <w:sz w:val="24"/>
                <w:szCs w:val="24"/>
              </w:rPr>
              <w:t>%)</w:t>
            </w:r>
          </w:p>
        </w:tc>
        <w:tc>
          <w:tcPr>
            <w:tcW w:w="2126" w:type="dxa"/>
            <w:tcBorders>
              <w:top w:val="single" w:sz="4" w:space="0" w:color="auto"/>
            </w:tcBorders>
          </w:tcPr>
          <w:p w14:paraId="557470A5" w14:textId="68FEC87E" w:rsidR="002C026E" w:rsidRPr="00371D0D" w:rsidRDefault="002C026E"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1,389,800 (44.8%)</w:t>
            </w:r>
          </w:p>
        </w:tc>
        <w:tc>
          <w:tcPr>
            <w:tcW w:w="1843" w:type="dxa"/>
            <w:tcBorders>
              <w:top w:val="single" w:sz="4" w:space="0" w:color="auto"/>
            </w:tcBorders>
          </w:tcPr>
          <w:p w14:paraId="6F12444D" w14:textId="25ECE4C6" w:rsidR="002C026E" w:rsidRPr="00371D0D" w:rsidRDefault="002C026E"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35,004</w:t>
            </w:r>
          </w:p>
        </w:tc>
      </w:tr>
      <w:tr w:rsidR="00206DFF" w:rsidRPr="00371D0D" w14:paraId="56C83F3A" w14:textId="0A0F3C66" w:rsidTr="00685E35">
        <w:trPr>
          <w:gridAfter w:val="1"/>
          <w:wAfter w:w="1404" w:type="dxa"/>
        </w:trPr>
        <w:tc>
          <w:tcPr>
            <w:tcW w:w="2977" w:type="dxa"/>
            <w:tcBorders>
              <w:right w:val="single" w:sz="4" w:space="0" w:color="auto"/>
            </w:tcBorders>
          </w:tcPr>
          <w:p w14:paraId="055B5238" w14:textId="77777777" w:rsidR="00685E35" w:rsidRPr="00371D0D" w:rsidRDefault="00685E35" w:rsidP="001A7452">
            <w:pPr>
              <w:spacing w:line="480" w:lineRule="auto"/>
              <w:rPr>
                <w:rFonts w:ascii="Times New Roman" w:hAnsi="Times New Roman" w:cs="Times New Roman"/>
                <w:i/>
                <w:sz w:val="24"/>
                <w:szCs w:val="24"/>
              </w:rPr>
            </w:pPr>
            <w:bookmarkStart w:id="2" w:name="_Hlk509679763"/>
            <w:r w:rsidRPr="00371D0D">
              <w:rPr>
                <w:rFonts w:ascii="Times New Roman" w:hAnsi="Times New Roman" w:cs="Times New Roman"/>
                <w:i/>
                <w:sz w:val="24"/>
                <w:szCs w:val="24"/>
              </w:rPr>
              <w:t>The Wall Street Journal (WSJ)</w:t>
            </w:r>
          </w:p>
        </w:tc>
        <w:tc>
          <w:tcPr>
            <w:tcW w:w="1701" w:type="dxa"/>
            <w:tcBorders>
              <w:left w:val="single" w:sz="4" w:space="0" w:color="auto"/>
            </w:tcBorders>
            <w:vAlign w:val="center"/>
          </w:tcPr>
          <w:p w14:paraId="1B6DDFCD" w14:textId="3C0B61B9" w:rsidR="00685E35" w:rsidRPr="00371D0D" w:rsidRDefault="00AB40E1"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617</w:t>
            </w:r>
            <w:r w:rsidR="00685E35" w:rsidRPr="00371D0D">
              <w:rPr>
                <w:rFonts w:ascii="Times New Roman" w:hAnsi="Times New Roman" w:cs="Times New Roman"/>
                <w:sz w:val="24"/>
                <w:szCs w:val="24"/>
              </w:rPr>
              <w:t xml:space="preserve"> (</w:t>
            </w:r>
            <w:r w:rsidR="004E2186" w:rsidRPr="00371D0D">
              <w:rPr>
                <w:rFonts w:ascii="Times New Roman" w:hAnsi="Times New Roman" w:cs="Times New Roman"/>
                <w:sz w:val="24"/>
                <w:szCs w:val="24"/>
              </w:rPr>
              <w:t>17</w:t>
            </w:r>
            <w:r w:rsidR="00685E35" w:rsidRPr="00371D0D">
              <w:rPr>
                <w:rFonts w:ascii="Times New Roman" w:hAnsi="Times New Roman" w:cs="Times New Roman"/>
                <w:sz w:val="24"/>
                <w:szCs w:val="24"/>
              </w:rPr>
              <w:t>.</w:t>
            </w:r>
            <w:r w:rsidR="004E2186" w:rsidRPr="00371D0D">
              <w:rPr>
                <w:rFonts w:ascii="Times New Roman" w:hAnsi="Times New Roman" w:cs="Times New Roman"/>
                <w:sz w:val="24"/>
                <w:szCs w:val="24"/>
              </w:rPr>
              <w:t>8</w:t>
            </w:r>
            <w:r w:rsidR="00685E35" w:rsidRPr="00371D0D">
              <w:rPr>
                <w:rFonts w:ascii="Times New Roman" w:hAnsi="Times New Roman" w:cs="Times New Roman"/>
                <w:sz w:val="24"/>
                <w:szCs w:val="24"/>
              </w:rPr>
              <w:t>%)</w:t>
            </w:r>
          </w:p>
        </w:tc>
        <w:tc>
          <w:tcPr>
            <w:tcW w:w="2126" w:type="dxa"/>
            <w:vAlign w:val="center"/>
          </w:tcPr>
          <w:p w14:paraId="612F6A73" w14:textId="55005A0E" w:rsidR="00685E35" w:rsidRPr="00371D0D" w:rsidRDefault="00685E35"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568,934 (18.3%)</w:t>
            </w:r>
          </w:p>
        </w:tc>
        <w:tc>
          <w:tcPr>
            <w:tcW w:w="1843" w:type="dxa"/>
            <w:vAlign w:val="center"/>
          </w:tcPr>
          <w:p w14:paraId="7313B9B5" w14:textId="4CE6EDE8" w:rsidR="00685E35" w:rsidRPr="00371D0D" w:rsidRDefault="00685E35"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28,874</w:t>
            </w:r>
          </w:p>
        </w:tc>
      </w:tr>
      <w:tr w:rsidR="00206DFF" w:rsidRPr="00371D0D" w14:paraId="49859452" w14:textId="05CA9183" w:rsidTr="00685E35">
        <w:trPr>
          <w:gridAfter w:val="1"/>
          <w:wAfter w:w="1404" w:type="dxa"/>
        </w:trPr>
        <w:tc>
          <w:tcPr>
            <w:tcW w:w="2977" w:type="dxa"/>
            <w:tcBorders>
              <w:bottom w:val="single" w:sz="4" w:space="0" w:color="auto"/>
              <w:right w:val="single" w:sz="4" w:space="0" w:color="auto"/>
            </w:tcBorders>
          </w:tcPr>
          <w:p w14:paraId="5B2E7241" w14:textId="6339A4D4" w:rsidR="00685E35" w:rsidRPr="00371D0D" w:rsidRDefault="009D3525" w:rsidP="001A7452">
            <w:pPr>
              <w:spacing w:line="480" w:lineRule="auto"/>
              <w:rPr>
                <w:rFonts w:ascii="Times New Roman" w:hAnsi="Times New Roman" w:cs="Times New Roman"/>
                <w:i/>
                <w:sz w:val="24"/>
                <w:szCs w:val="24"/>
              </w:rPr>
            </w:pPr>
            <w:r w:rsidRPr="00371D0D">
              <w:rPr>
                <w:rFonts w:ascii="Times New Roman" w:hAnsi="Times New Roman" w:cs="Times New Roman"/>
                <w:i/>
                <w:sz w:val="24"/>
                <w:szCs w:val="24"/>
              </w:rPr>
              <w:t xml:space="preserve">The </w:t>
            </w:r>
            <w:r w:rsidR="00685E35" w:rsidRPr="00371D0D">
              <w:rPr>
                <w:rFonts w:ascii="Times New Roman" w:hAnsi="Times New Roman" w:cs="Times New Roman"/>
                <w:i/>
                <w:sz w:val="24"/>
                <w:szCs w:val="24"/>
              </w:rPr>
              <w:t>Washington Post (WP)</w:t>
            </w:r>
          </w:p>
        </w:tc>
        <w:tc>
          <w:tcPr>
            <w:tcW w:w="1701" w:type="dxa"/>
            <w:tcBorders>
              <w:left w:val="single" w:sz="4" w:space="0" w:color="auto"/>
              <w:bottom w:val="single" w:sz="4" w:space="0" w:color="auto"/>
            </w:tcBorders>
            <w:vAlign w:val="center"/>
          </w:tcPr>
          <w:p w14:paraId="1FE20DD1" w14:textId="662B1428" w:rsidR="00685E35" w:rsidRPr="00371D0D" w:rsidRDefault="00685E35"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1,</w:t>
            </w:r>
            <w:r w:rsidR="004E2186" w:rsidRPr="00371D0D">
              <w:rPr>
                <w:rFonts w:ascii="Times New Roman" w:hAnsi="Times New Roman" w:cs="Times New Roman"/>
                <w:sz w:val="24"/>
                <w:szCs w:val="24"/>
              </w:rPr>
              <w:t>293</w:t>
            </w:r>
            <w:r w:rsidRPr="00371D0D">
              <w:rPr>
                <w:rFonts w:ascii="Times New Roman" w:hAnsi="Times New Roman" w:cs="Times New Roman"/>
                <w:sz w:val="24"/>
                <w:szCs w:val="24"/>
              </w:rPr>
              <w:t xml:space="preserve"> (3</w:t>
            </w:r>
            <w:r w:rsidR="004E2186" w:rsidRPr="00371D0D">
              <w:rPr>
                <w:rFonts w:ascii="Times New Roman" w:hAnsi="Times New Roman" w:cs="Times New Roman"/>
                <w:sz w:val="24"/>
                <w:szCs w:val="24"/>
              </w:rPr>
              <w:t>7</w:t>
            </w:r>
            <w:r w:rsidRPr="00371D0D">
              <w:rPr>
                <w:rFonts w:ascii="Times New Roman" w:hAnsi="Times New Roman" w:cs="Times New Roman"/>
                <w:sz w:val="24"/>
                <w:szCs w:val="24"/>
              </w:rPr>
              <w:t>.</w:t>
            </w:r>
            <w:r w:rsidR="004E2186" w:rsidRPr="00371D0D">
              <w:rPr>
                <w:rFonts w:ascii="Times New Roman" w:hAnsi="Times New Roman" w:cs="Times New Roman"/>
                <w:sz w:val="24"/>
                <w:szCs w:val="24"/>
              </w:rPr>
              <w:t>2</w:t>
            </w:r>
            <w:r w:rsidRPr="00371D0D">
              <w:rPr>
                <w:rFonts w:ascii="Times New Roman" w:hAnsi="Times New Roman" w:cs="Times New Roman"/>
                <w:sz w:val="24"/>
                <w:szCs w:val="24"/>
              </w:rPr>
              <w:t>%)</w:t>
            </w:r>
          </w:p>
        </w:tc>
        <w:tc>
          <w:tcPr>
            <w:tcW w:w="2126" w:type="dxa"/>
            <w:tcBorders>
              <w:bottom w:val="single" w:sz="4" w:space="0" w:color="auto"/>
            </w:tcBorders>
            <w:vAlign w:val="center"/>
          </w:tcPr>
          <w:p w14:paraId="3E38DB79" w14:textId="543DF2F9" w:rsidR="00685E35" w:rsidRPr="00371D0D" w:rsidRDefault="00685E35"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1,146,424 (36.9%)</w:t>
            </w:r>
          </w:p>
        </w:tc>
        <w:tc>
          <w:tcPr>
            <w:tcW w:w="1843" w:type="dxa"/>
            <w:tcBorders>
              <w:bottom w:val="single" w:sz="4" w:space="0" w:color="auto"/>
            </w:tcBorders>
            <w:vAlign w:val="center"/>
          </w:tcPr>
          <w:p w14:paraId="264894EA" w14:textId="5F69DBCB" w:rsidR="00685E35" w:rsidRPr="00371D0D" w:rsidRDefault="00685E35" w:rsidP="001A7452">
            <w:pPr>
              <w:spacing w:line="480" w:lineRule="auto"/>
              <w:jc w:val="center"/>
              <w:rPr>
                <w:rFonts w:ascii="Times New Roman" w:hAnsi="Times New Roman" w:cs="Times New Roman"/>
                <w:sz w:val="24"/>
                <w:szCs w:val="24"/>
              </w:rPr>
            </w:pPr>
            <w:r w:rsidRPr="00371D0D">
              <w:rPr>
                <w:rFonts w:ascii="Times New Roman" w:hAnsi="Times New Roman" w:cs="Times New Roman"/>
                <w:sz w:val="24"/>
                <w:szCs w:val="24"/>
              </w:rPr>
              <w:t>37,217</w:t>
            </w:r>
          </w:p>
        </w:tc>
      </w:tr>
      <w:bookmarkEnd w:id="2"/>
      <w:tr w:rsidR="002C026E" w:rsidRPr="00371D0D" w14:paraId="6DA16AD5" w14:textId="0ABE9544" w:rsidTr="004B6462">
        <w:trPr>
          <w:gridAfter w:val="1"/>
          <w:wAfter w:w="1404" w:type="dxa"/>
        </w:trPr>
        <w:tc>
          <w:tcPr>
            <w:tcW w:w="2977" w:type="dxa"/>
            <w:tcBorders>
              <w:top w:val="single" w:sz="4" w:space="0" w:color="auto"/>
              <w:right w:val="single" w:sz="4" w:space="0" w:color="auto"/>
            </w:tcBorders>
          </w:tcPr>
          <w:p w14:paraId="2497FA4A" w14:textId="77777777" w:rsidR="002C026E" w:rsidRPr="00371D0D" w:rsidRDefault="002C026E"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Total in corpus</w:t>
            </w:r>
          </w:p>
        </w:tc>
        <w:tc>
          <w:tcPr>
            <w:tcW w:w="1701" w:type="dxa"/>
            <w:tcBorders>
              <w:top w:val="single" w:sz="4" w:space="0" w:color="auto"/>
              <w:left w:val="single" w:sz="4" w:space="0" w:color="auto"/>
            </w:tcBorders>
          </w:tcPr>
          <w:p w14:paraId="75699CF4" w14:textId="3F792086" w:rsidR="002C026E" w:rsidRPr="00371D0D" w:rsidRDefault="004E2186" w:rsidP="001A7452">
            <w:pPr>
              <w:spacing w:line="480" w:lineRule="auto"/>
              <w:jc w:val="center"/>
              <w:rPr>
                <w:rFonts w:ascii="Times New Roman" w:hAnsi="Times New Roman" w:cs="Times New Roman"/>
                <w:b/>
                <w:sz w:val="24"/>
                <w:szCs w:val="24"/>
              </w:rPr>
            </w:pPr>
            <w:r w:rsidRPr="00371D0D">
              <w:rPr>
                <w:rFonts w:ascii="Times New Roman" w:hAnsi="Times New Roman" w:cs="Times New Roman"/>
                <w:b/>
                <w:bCs/>
                <w:sz w:val="24"/>
                <w:szCs w:val="24"/>
              </w:rPr>
              <w:t>3</w:t>
            </w:r>
            <w:r w:rsidR="002C026E" w:rsidRPr="00371D0D">
              <w:rPr>
                <w:rFonts w:ascii="Times New Roman" w:hAnsi="Times New Roman" w:cs="Times New Roman"/>
                <w:b/>
                <w:bCs/>
                <w:sz w:val="24"/>
                <w:szCs w:val="24"/>
              </w:rPr>
              <w:t>,</w:t>
            </w:r>
            <w:r w:rsidRPr="00371D0D">
              <w:rPr>
                <w:rFonts w:ascii="Times New Roman" w:hAnsi="Times New Roman" w:cs="Times New Roman"/>
                <w:b/>
                <w:bCs/>
                <w:sz w:val="24"/>
                <w:szCs w:val="24"/>
              </w:rPr>
              <w:t>480</w:t>
            </w:r>
            <w:r w:rsidR="002C026E" w:rsidRPr="00371D0D">
              <w:rPr>
                <w:rFonts w:ascii="Times New Roman" w:hAnsi="Times New Roman" w:cs="Times New Roman"/>
                <w:b/>
                <w:bCs/>
                <w:sz w:val="24"/>
                <w:szCs w:val="24"/>
              </w:rPr>
              <w:t xml:space="preserve"> (100%)</w:t>
            </w:r>
          </w:p>
        </w:tc>
        <w:tc>
          <w:tcPr>
            <w:tcW w:w="2126" w:type="dxa"/>
            <w:tcBorders>
              <w:top w:val="single" w:sz="4" w:space="0" w:color="auto"/>
            </w:tcBorders>
          </w:tcPr>
          <w:p w14:paraId="6FB7460E" w14:textId="6244B26F" w:rsidR="002C026E" w:rsidRPr="00371D0D" w:rsidRDefault="002C026E" w:rsidP="001A7452">
            <w:pPr>
              <w:spacing w:line="480" w:lineRule="auto"/>
              <w:jc w:val="center"/>
              <w:rPr>
                <w:rFonts w:ascii="Times New Roman" w:hAnsi="Times New Roman" w:cs="Times New Roman"/>
                <w:b/>
                <w:sz w:val="24"/>
                <w:szCs w:val="24"/>
              </w:rPr>
            </w:pPr>
            <w:r w:rsidRPr="00371D0D">
              <w:rPr>
                <w:rFonts w:ascii="Times New Roman" w:hAnsi="Times New Roman" w:cs="Times New Roman"/>
                <w:b/>
                <w:bCs/>
                <w:sz w:val="24"/>
                <w:szCs w:val="24"/>
              </w:rPr>
              <w:t>3,105,158 (100%)</w:t>
            </w:r>
          </w:p>
        </w:tc>
        <w:tc>
          <w:tcPr>
            <w:tcW w:w="1843" w:type="dxa"/>
            <w:tcBorders>
              <w:top w:val="single" w:sz="4" w:space="0" w:color="auto"/>
            </w:tcBorders>
          </w:tcPr>
          <w:p w14:paraId="65078C62" w14:textId="1E2A92E0" w:rsidR="002C026E" w:rsidRPr="00371D0D" w:rsidRDefault="002C026E" w:rsidP="001A7452">
            <w:pPr>
              <w:spacing w:line="480" w:lineRule="auto"/>
              <w:jc w:val="center"/>
              <w:rPr>
                <w:rFonts w:ascii="Times New Roman" w:hAnsi="Times New Roman" w:cs="Times New Roman"/>
                <w:b/>
                <w:bCs/>
                <w:sz w:val="24"/>
                <w:szCs w:val="24"/>
              </w:rPr>
            </w:pPr>
            <w:r w:rsidRPr="00371D0D">
              <w:rPr>
                <w:rFonts w:ascii="Times New Roman" w:hAnsi="Times New Roman" w:cs="Times New Roman"/>
                <w:b/>
                <w:bCs/>
                <w:sz w:val="24"/>
                <w:szCs w:val="24"/>
              </w:rPr>
              <w:t>61,114</w:t>
            </w:r>
          </w:p>
        </w:tc>
      </w:tr>
    </w:tbl>
    <w:p w14:paraId="798E67DF" w14:textId="77777777" w:rsidR="00C55AEF" w:rsidRPr="00371D0D" w:rsidRDefault="00C55AEF" w:rsidP="001A7452">
      <w:pPr>
        <w:pStyle w:val="NormaaliWWW"/>
        <w:spacing w:before="0" w:beforeAutospacing="0" w:after="0" w:afterAutospacing="0" w:line="480" w:lineRule="auto"/>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7"/>
        <w:gridCol w:w="2839"/>
        <w:gridCol w:w="2818"/>
      </w:tblGrid>
      <w:tr w:rsidR="00206DFF" w:rsidRPr="00371D0D" w14:paraId="4951FD73" w14:textId="77777777" w:rsidTr="00E26B96">
        <w:tc>
          <w:tcPr>
            <w:tcW w:w="8504" w:type="dxa"/>
            <w:gridSpan w:val="3"/>
          </w:tcPr>
          <w:p w14:paraId="6733CD25" w14:textId="47DCBAE2" w:rsidR="00C55AEF" w:rsidRPr="00371D0D" w:rsidRDefault="00C55AEF" w:rsidP="001A7452">
            <w:pPr>
              <w:pStyle w:val="NormaaliWWW"/>
              <w:spacing w:before="0" w:beforeAutospacing="0" w:after="0" w:afterAutospacing="0" w:line="480" w:lineRule="auto"/>
              <w:rPr>
                <w:b/>
                <w:lang w:val="en-US"/>
              </w:rPr>
            </w:pPr>
            <w:r w:rsidRPr="00371D0D">
              <w:rPr>
                <w:b/>
                <w:lang w:val="en-US"/>
              </w:rPr>
              <w:t xml:space="preserve">Table 2: </w:t>
            </w:r>
            <w:r w:rsidR="004E2186" w:rsidRPr="00371D0D">
              <w:rPr>
                <w:b/>
                <w:lang w:val="en-US"/>
              </w:rPr>
              <w:t>Tokens</w:t>
            </w:r>
            <w:r w:rsidRPr="00371D0D">
              <w:rPr>
                <w:b/>
                <w:lang w:val="en-US"/>
              </w:rPr>
              <w:t xml:space="preserve"> and </w:t>
            </w:r>
            <w:r w:rsidR="004E2186" w:rsidRPr="00371D0D">
              <w:rPr>
                <w:b/>
                <w:lang w:val="en-US"/>
              </w:rPr>
              <w:t xml:space="preserve">articles </w:t>
            </w:r>
            <w:r w:rsidRPr="00371D0D">
              <w:rPr>
                <w:b/>
                <w:lang w:val="en-US"/>
              </w:rPr>
              <w:t xml:space="preserve">in GW corpus per </w:t>
            </w:r>
            <w:r w:rsidR="00A20FCB" w:rsidRPr="00371D0D">
              <w:rPr>
                <w:b/>
                <w:lang w:val="en-US"/>
              </w:rPr>
              <w:t>sub-corpus</w:t>
            </w:r>
          </w:p>
        </w:tc>
      </w:tr>
      <w:tr w:rsidR="00206DFF" w:rsidRPr="00371D0D" w14:paraId="5EF7B8FB" w14:textId="77777777" w:rsidTr="00E26B96">
        <w:tc>
          <w:tcPr>
            <w:tcW w:w="2847" w:type="dxa"/>
            <w:tcBorders>
              <w:bottom w:val="single" w:sz="4" w:space="0" w:color="auto"/>
              <w:right w:val="single" w:sz="4" w:space="0" w:color="auto"/>
            </w:tcBorders>
          </w:tcPr>
          <w:p w14:paraId="69750C07" w14:textId="77777777" w:rsidR="00C55AEF" w:rsidRPr="00371D0D" w:rsidRDefault="00C55AEF" w:rsidP="001A7452">
            <w:pPr>
              <w:pStyle w:val="NormaaliWWW"/>
              <w:spacing w:before="0" w:beforeAutospacing="0" w:after="0" w:afterAutospacing="0" w:line="480" w:lineRule="auto"/>
              <w:rPr>
                <w:b/>
                <w:lang w:val="en-US"/>
              </w:rPr>
            </w:pPr>
            <w:r w:rsidRPr="00371D0D">
              <w:rPr>
                <w:b/>
                <w:lang w:val="en-US"/>
              </w:rPr>
              <w:t>Sub-corpus</w:t>
            </w:r>
          </w:p>
        </w:tc>
        <w:tc>
          <w:tcPr>
            <w:tcW w:w="2839" w:type="dxa"/>
            <w:tcBorders>
              <w:left w:val="single" w:sz="4" w:space="0" w:color="auto"/>
              <w:bottom w:val="single" w:sz="4" w:space="0" w:color="auto"/>
            </w:tcBorders>
          </w:tcPr>
          <w:p w14:paraId="4A5B4DEC" w14:textId="77777777" w:rsidR="00C55AEF" w:rsidRPr="00371D0D" w:rsidRDefault="00C55AEF" w:rsidP="001A7452">
            <w:pPr>
              <w:pStyle w:val="NormaaliWWW"/>
              <w:spacing w:before="0" w:beforeAutospacing="0" w:after="0" w:afterAutospacing="0" w:line="480" w:lineRule="auto"/>
              <w:jc w:val="center"/>
              <w:rPr>
                <w:b/>
                <w:lang w:val="en-US"/>
              </w:rPr>
            </w:pPr>
            <w:r w:rsidRPr="00371D0D">
              <w:rPr>
                <w:b/>
                <w:lang w:val="en-US"/>
              </w:rPr>
              <w:t>TOKENS</w:t>
            </w:r>
          </w:p>
        </w:tc>
        <w:tc>
          <w:tcPr>
            <w:tcW w:w="2818" w:type="dxa"/>
            <w:tcBorders>
              <w:bottom w:val="single" w:sz="4" w:space="0" w:color="auto"/>
            </w:tcBorders>
          </w:tcPr>
          <w:p w14:paraId="2BC9275C" w14:textId="543E538C" w:rsidR="00C55AEF" w:rsidRPr="00371D0D" w:rsidRDefault="00FD7C61" w:rsidP="001A7452">
            <w:pPr>
              <w:pStyle w:val="NormaaliWWW"/>
              <w:spacing w:before="0" w:beforeAutospacing="0" w:after="0" w:afterAutospacing="0" w:line="480" w:lineRule="auto"/>
              <w:jc w:val="center"/>
              <w:rPr>
                <w:b/>
                <w:lang w:val="en-US"/>
              </w:rPr>
            </w:pPr>
            <w:r w:rsidRPr="00371D0D">
              <w:rPr>
                <w:b/>
                <w:lang w:val="en-US"/>
              </w:rPr>
              <w:t>ARTICLES</w:t>
            </w:r>
          </w:p>
        </w:tc>
      </w:tr>
      <w:tr w:rsidR="00206DFF" w:rsidRPr="00371D0D" w14:paraId="3411BB9A" w14:textId="77777777" w:rsidTr="00E26B96">
        <w:tc>
          <w:tcPr>
            <w:tcW w:w="2847" w:type="dxa"/>
            <w:tcBorders>
              <w:top w:val="single" w:sz="4" w:space="0" w:color="auto"/>
              <w:right w:val="single" w:sz="4" w:space="0" w:color="auto"/>
            </w:tcBorders>
          </w:tcPr>
          <w:p w14:paraId="608056BD" w14:textId="77777777" w:rsidR="00C55AEF" w:rsidRPr="00371D0D" w:rsidRDefault="00C55AEF" w:rsidP="001A7452">
            <w:pPr>
              <w:pStyle w:val="NormaaliWWW"/>
              <w:spacing w:before="0" w:beforeAutospacing="0" w:after="0" w:afterAutospacing="0" w:line="480" w:lineRule="auto"/>
              <w:rPr>
                <w:i/>
                <w:lang w:val="en-US"/>
              </w:rPr>
            </w:pPr>
            <w:r w:rsidRPr="00371D0D">
              <w:rPr>
                <w:i/>
                <w:lang w:val="en-US"/>
              </w:rPr>
              <w:t>July-1990</w:t>
            </w:r>
          </w:p>
        </w:tc>
        <w:tc>
          <w:tcPr>
            <w:tcW w:w="2839" w:type="dxa"/>
            <w:tcBorders>
              <w:top w:val="single" w:sz="4" w:space="0" w:color="auto"/>
              <w:left w:val="single" w:sz="4" w:space="0" w:color="auto"/>
            </w:tcBorders>
          </w:tcPr>
          <w:p w14:paraId="368C7D88" w14:textId="77777777" w:rsidR="00C55AEF" w:rsidRPr="00371D0D" w:rsidRDefault="00C55AEF" w:rsidP="001A7452">
            <w:pPr>
              <w:pStyle w:val="NormaaliWWW"/>
              <w:spacing w:before="0" w:beforeAutospacing="0" w:after="0" w:afterAutospacing="0" w:line="480" w:lineRule="auto"/>
              <w:jc w:val="center"/>
              <w:rPr>
                <w:b/>
                <w:lang w:val="en-US"/>
              </w:rPr>
            </w:pPr>
            <w:r w:rsidRPr="00371D0D">
              <w:rPr>
                <w:lang w:val="en-US"/>
              </w:rPr>
              <w:t>32,483</w:t>
            </w:r>
          </w:p>
        </w:tc>
        <w:tc>
          <w:tcPr>
            <w:tcW w:w="2818" w:type="dxa"/>
            <w:tcBorders>
              <w:top w:val="single" w:sz="4" w:space="0" w:color="auto"/>
            </w:tcBorders>
          </w:tcPr>
          <w:p w14:paraId="46B8A153" w14:textId="13CE081F" w:rsidR="00C55AEF" w:rsidRPr="00371D0D" w:rsidRDefault="004E2186" w:rsidP="001A7452">
            <w:pPr>
              <w:pStyle w:val="NormaaliWWW"/>
              <w:spacing w:before="0" w:beforeAutospacing="0" w:after="0" w:afterAutospacing="0" w:line="480" w:lineRule="auto"/>
              <w:jc w:val="center"/>
              <w:rPr>
                <w:b/>
                <w:lang w:val="en-US"/>
              </w:rPr>
            </w:pPr>
            <w:r w:rsidRPr="00371D0D">
              <w:rPr>
                <w:lang w:val="en-US"/>
              </w:rPr>
              <w:t>40</w:t>
            </w:r>
          </w:p>
        </w:tc>
      </w:tr>
      <w:tr w:rsidR="00206DFF" w:rsidRPr="00371D0D" w14:paraId="092815FB" w14:textId="77777777" w:rsidTr="00E26B96">
        <w:tc>
          <w:tcPr>
            <w:tcW w:w="2847" w:type="dxa"/>
            <w:tcBorders>
              <w:right w:val="single" w:sz="4" w:space="0" w:color="auto"/>
            </w:tcBorders>
          </w:tcPr>
          <w:p w14:paraId="2756E39B" w14:textId="77777777" w:rsidR="00C55AEF" w:rsidRPr="00371D0D" w:rsidRDefault="00C55AEF" w:rsidP="001A7452">
            <w:pPr>
              <w:pStyle w:val="NormaaliWWW"/>
              <w:spacing w:before="0" w:beforeAutospacing="0" w:after="0" w:afterAutospacing="0" w:line="480" w:lineRule="auto"/>
              <w:rPr>
                <w:i/>
                <w:lang w:val="en-US"/>
              </w:rPr>
            </w:pPr>
            <w:r w:rsidRPr="00371D0D">
              <w:rPr>
                <w:i/>
                <w:lang w:val="en-US"/>
              </w:rPr>
              <w:t>August-1990</w:t>
            </w:r>
          </w:p>
        </w:tc>
        <w:tc>
          <w:tcPr>
            <w:tcW w:w="2839" w:type="dxa"/>
            <w:tcBorders>
              <w:left w:val="single" w:sz="4" w:space="0" w:color="auto"/>
            </w:tcBorders>
          </w:tcPr>
          <w:p w14:paraId="4B6670EC" w14:textId="486D9B95" w:rsidR="00C55AEF" w:rsidRPr="00371D0D" w:rsidRDefault="00C55AEF" w:rsidP="001A7452">
            <w:pPr>
              <w:pStyle w:val="NormaaliWWW"/>
              <w:spacing w:before="0" w:beforeAutospacing="0" w:after="0" w:afterAutospacing="0" w:line="480" w:lineRule="auto"/>
              <w:jc w:val="center"/>
              <w:rPr>
                <w:lang w:val="en-US"/>
              </w:rPr>
            </w:pPr>
            <w:r w:rsidRPr="00371D0D">
              <w:rPr>
                <w:lang w:val="en-US"/>
              </w:rPr>
              <w:t>990,</w:t>
            </w:r>
            <w:r w:rsidR="006D1CB3" w:rsidRPr="00371D0D">
              <w:rPr>
                <w:lang w:val="en-US"/>
              </w:rPr>
              <w:t>327</w:t>
            </w:r>
          </w:p>
        </w:tc>
        <w:tc>
          <w:tcPr>
            <w:tcW w:w="2818" w:type="dxa"/>
          </w:tcPr>
          <w:p w14:paraId="3406EFBE" w14:textId="42B94A4D" w:rsidR="00C55AEF" w:rsidRPr="00371D0D" w:rsidRDefault="004E2186" w:rsidP="001A7452">
            <w:pPr>
              <w:pStyle w:val="NormaaliWWW"/>
              <w:spacing w:before="0" w:beforeAutospacing="0" w:after="0" w:afterAutospacing="0" w:line="480" w:lineRule="auto"/>
              <w:jc w:val="center"/>
              <w:rPr>
                <w:lang w:val="en-US"/>
              </w:rPr>
            </w:pPr>
            <w:r w:rsidRPr="00371D0D">
              <w:rPr>
                <w:lang w:val="en-US"/>
              </w:rPr>
              <w:t>1,099</w:t>
            </w:r>
          </w:p>
        </w:tc>
      </w:tr>
      <w:tr w:rsidR="00206DFF" w:rsidRPr="00371D0D" w14:paraId="2644C8E6" w14:textId="77777777" w:rsidTr="00E26B96">
        <w:tc>
          <w:tcPr>
            <w:tcW w:w="2847" w:type="dxa"/>
            <w:tcBorders>
              <w:right w:val="single" w:sz="4" w:space="0" w:color="auto"/>
            </w:tcBorders>
          </w:tcPr>
          <w:p w14:paraId="61DFFC5F" w14:textId="77777777" w:rsidR="00C55AEF" w:rsidRPr="00371D0D" w:rsidRDefault="00C55AEF" w:rsidP="001A7452">
            <w:pPr>
              <w:pStyle w:val="NormaaliWWW"/>
              <w:spacing w:before="0" w:beforeAutospacing="0" w:after="0" w:afterAutospacing="0" w:line="480" w:lineRule="auto"/>
              <w:rPr>
                <w:i/>
                <w:lang w:val="en-US"/>
              </w:rPr>
            </w:pPr>
            <w:r w:rsidRPr="00371D0D">
              <w:rPr>
                <w:i/>
                <w:lang w:val="en-US"/>
              </w:rPr>
              <w:t>September-1990</w:t>
            </w:r>
          </w:p>
        </w:tc>
        <w:tc>
          <w:tcPr>
            <w:tcW w:w="2839" w:type="dxa"/>
            <w:tcBorders>
              <w:left w:val="single" w:sz="4" w:space="0" w:color="auto"/>
            </w:tcBorders>
          </w:tcPr>
          <w:p w14:paraId="68E1BF92" w14:textId="19028E79" w:rsidR="00C55AEF" w:rsidRPr="00371D0D" w:rsidRDefault="00C55AEF" w:rsidP="001A7452">
            <w:pPr>
              <w:pStyle w:val="NormaaliWWW"/>
              <w:spacing w:before="0" w:beforeAutospacing="0" w:after="0" w:afterAutospacing="0" w:line="480" w:lineRule="auto"/>
              <w:jc w:val="center"/>
              <w:rPr>
                <w:lang w:val="en-US"/>
              </w:rPr>
            </w:pPr>
            <w:r w:rsidRPr="00371D0D">
              <w:rPr>
                <w:lang w:val="en-US"/>
              </w:rPr>
              <w:t>680,3</w:t>
            </w:r>
            <w:r w:rsidR="006D1CB3" w:rsidRPr="00371D0D">
              <w:rPr>
                <w:lang w:val="en-US"/>
              </w:rPr>
              <w:t>54</w:t>
            </w:r>
          </w:p>
        </w:tc>
        <w:tc>
          <w:tcPr>
            <w:tcW w:w="2818" w:type="dxa"/>
          </w:tcPr>
          <w:p w14:paraId="377F35EE" w14:textId="1C2F9670" w:rsidR="00C55AEF" w:rsidRPr="00371D0D" w:rsidRDefault="004E2186" w:rsidP="001A7452">
            <w:pPr>
              <w:pStyle w:val="NormaaliWWW"/>
              <w:spacing w:before="0" w:beforeAutospacing="0" w:after="0" w:afterAutospacing="0" w:line="480" w:lineRule="auto"/>
              <w:jc w:val="center"/>
              <w:rPr>
                <w:lang w:val="en-US"/>
              </w:rPr>
            </w:pPr>
            <w:r w:rsidRPr="00371D0D">
              <w:rPr>
                <w:lang w:val="en-US"/>
              </w:rPr>
              <w:t>745</w:t>
            </w:r>
          </w:p>
        </w:tc>
      </w:tr>
      <w:tr w:rsidR="00206DFF" w:rsidRPr="00371D0D" w14:paraId="5023BF46" w14:textId="77777777" w:rsidTr="00E26B96">
        <w:tc>
          <w:tcPr>
            <w:tcW w:w="2847" w:type="dxa"/>
            <w:tcBorders>
              <w:right w:val="single" w:sz="4" w:space="0" w:color="auto"/>
            </w:tcBorders>
          </w:tcPr>
          <w:p w14:paraId="37DBE670" w14:textId="77777777" w:rsidR="00C55AEF" w:rsidRPr="00371D0D" w:rsidRDefault="00C55AEF" w:rsidP="001A7452">
            <w:pPr>
              <w:pStyle w:val="NormaaliWWW"/>
              <w:spacing w:before="0" w:beforeAutospacing="0" w:after="0" w:afterAutospacing="0" w:line="480" w:lineRule="auto"/>
              <w:rPr>
                <w:i/>
                <w:lang w:val="en-US"/>
              </w:rPr>
            </w:pPr>
            <w:r w:rsidRPr="00371D0D">
              <w:rPr>
                <w:i/>
                <w:lang w:val="en-US"/>
              </w:rPr>
              <w:t>October-1990</w:t>
            </w:r>
          </w:p>
        </w:tc>
        <w:tc>
          <w:tcPr>
            <w:tcW w:w="2839" w:type="dxa"/>
            <w:tcBorders>
              <w:left w:val="single" w:sz="4" w:space="0" w:color="auto"/>
            </w:tcBorders>
          </w:tcPr>
          <w:p w14:paraId="0A242A16" w14:textId="77777777" w:rsidR="00C55AEF" w:rsidRPr="00371D0D" w:rsidRDefault="00C55AEF" w:rsidP="001A7452">
            <w:pPr>
              <w:pStyle w:val="NormaaliWWW"/>
              <w:spacing w:before="0" w:beforeAutospacing="0" w:after="0" w:afterAutospacing="0" w:line="480" w:lineRule="auto"/>
              <w:jc w:val="center"/>
              <w:rPr>
                <w:lang w:val="en-US"/>
              </w:rPr>
            </w:pPr>
            <w:r w:rsidRPr="00371D0D">
              <w:rPr>
                <w:lang w:val="en-US"/>
              </w:rPr>
              <w:t>482,204</w:t>
            </w:r>
          </w:p>
        </w:tc>
        <w:tc>
          <w:tcPr>
            <w:tcW w:w="2818" w:type="dxa"/>
          </w:tcPr>
          <w:p w14:paraId="286F47D7" w14:textId="5EBDC1E7" w:rsidR="00C55AEF" w:rsidRPr="00371D0D" w:rsidRDefault="004E2186" w:rsidP="001A7452">
            <w:pPr>
              <w:pStyle w:val="NormaaliWWW"/>
              <w:spacing w:before="0" w:beforeAutospacing="0" w:after="0" w:afterAutospacing="0" w:line="480" w:lineRule="auto"/>
              <w:jc w:val="center"/>
              <w:rPr>
                <w:lang w:val="en-US"/>
              </w:rPr>
            </w:pPr>
            <w:r w:rsidRPr="00371D0D">
              <w:rPr>
                <w:lang w:val="en-US"/>
              </w:rPr>
              <w:t>554</w:t>
            </w:r>
          </w:p>
        </w:tc>
      </w:tr>
      <w:tr w:rsidR="00206DFF" w:rsidRPr="00371D0D" w14:paraId="01F3E826" w14:textId="77777777" w:rsidTr="00E26B96">
        <w:tc>
          <w:tcPr>
            <w:tcW w:w="2847" w:type="dxa"/>
            <w:tcBorders>
              <w:right w:val="single" w:sz="4" w:space="0" w:color="auto"/>
            </w:tcBorders>
          </w:tcPr>
          <w:p w14:paraId="066DB4CE" w14:textId="77777777" w:rsidR="00C55AEF" w:rsidRPr="00371D0D" w:rsidRDefault="00C55AEF" w:rsidP="001A7452">
            <w:pPr>
              <w:pStyle w:val="NormaaliWWW"/>
              <w:spacing w:before="0" w:beforeAutospacing="0" w:after="0" w:afterAutospacing="0" w:line="480" w:lineRule="auto"/>
              <w:rPr>
                <w:i/>
                <w:lang w:val="en-US"/>
              </w:rPr>
            </w:pPr>
            <w:r w:rsidRPr="00371D0D">
              <w:rPr>
                <w:i/>
                <w:lang w:val="en-US"/>
              </w:rPr>
              <w:t>November-1990</w:t>
            </w:r>
          </w:p>
        </w:tc>
        <w:tc>
          <w:tcPr>
            <w:tcW w:w="2839" w:type="dxa"/>
            <w:tcBorders>
              <w:left w:val="single" w:sz="4" w:space="0" w:color="auto"/>
            </w:tcBorders>
          </w:tcPr>
          <w:p w14:paraId="39BDE42E" w14:textId="04E263AB" w:rsidR="00C55AEF" w:rsidRPr="00371D0D" w:rsidRDefault="00C55AEF" w:rsidP="001A7452">
            <w:pPr>
              <w:pStyle w:val="NormaaliWWW"/>
              <w:spacing w:before="0" w:beforeAutospacing="0" w:after="0" w:afterAutospacing="0" w:line="480" w:lineRule="auto"/>
              <w:jc w:val="center"/>
              <w:rPr>
                <w:lang w:val="en-US"/>
              </w:rPr>
            </w:pPr>
            <w:r w:rsidRPr="00371D0D">
              <w:rPr>
                <w:lang w:val="en-US"/>
              </w:rPr>
              <w:t>439,50</w:t>
            </w:r>
            <w:r w:rsidR="006D1CB3" w:rsidRPr="00371D0D">
              <w:rPr>
                <w:lang w:val="en-US"/>
              </w:rPr>
              <w:t>6</w:t>
            </w:r>
          </w:p>
        </w:tc>
        <w:tc>
          <w:tcPr>
            <w:tcW w:w="2818" w:type="dxa"/>
          </w:tcPr>
          <w:p w14:paraId="44E78C08" w14:textId="51E0DE65" w:rsidR="00C55AEF" w:rsidRPr="00371D0D" w:rsidRDefault="004E2186" w:rsidP="001A7452">
            <w:pPr>
              <w:pStyle w:val="NormaaliWWW"/>
              <w:spacing w:before="0" w:beforeAutospacing="0" w:after="0" w:afterAutospacing="0" w:line="480" w:lineRule="auto"/>
              <w:jc w:val="center"/>
              <w:rPr>
                <w:lang w:val="en-US"/>
              </w:rPr>
            </w:pPr>
            <w:r w:rsidRPr="00371D0D">
              <w:rPr>
                <w:lang w:val="en-US"/>
              </w:rPr>
              <w:t>510</w:t>
            </w:r>
          </w:p>
        </w:tc>
      </w:tr>
      <w:tr w:rsidR="00C55AEF" w:rsidRPr="00371D0D" w14:paraId="08E58CF8" w14:textId="77777777" w:rsidTr="00E26B96">
        <w:tc>
          <w:tcPr>
            <w:tcW w:w="2847" w:type="dxa"/>
            <w:tcBorders>
              <w:right w:val="single" w:sz="4" w:space="0" w:color="auto"/>
            </w:tcBorders>
          </w:tcPr>
          <w:p w14:paraId="051DBA19" w14:textId="77777777" w:rsidR="00C55AEF" w:rsidRPr="00371D0D" w:rsidRDefault="00C55AEF" w:rsidP="001A7452">
            <w:pPr>
              <w:pStyle w:val="NormaaliWWW"/>
              <w:spacing w:before="0" w:beforeAutospacing="0" w:after="0" w:afterAutospacing="0" w:line="480" w:lineRule="auto"/>
              <w:rPr>
                <w:i/>
                <w:lang w:val="en-US"/>
              </w:rPr>
            </w:pPr>
            <w:r w:rsidRPr="00371D0D">
              <w:rPr>
                <w:i/>
                <w:lang w:val="en-US"/>
              </w:rPr>
              <w:t>December-1990</w:t>
            </w:r>
          </w:p>
        </w:tc>
        <w:tc>
          <w:tcPr>
            <w:tcW w:w="2839" w:type="dxa"/>
            <w:tcBorders>
              <w:left w:val="single" w:sz="4" w:space="0" w:color="auto"/>
            </w:tcBorders>
          </w:tcPr>
          <w:p w14:paraId="6078FEB7" w14:textId="612D2258" w:rsidR="00C55AEF" w:rsidRPr="00371D0D" w:rsidRDefault="00C55AEF" w:rsidP="001A7452">
            <w:pPr>
              <w:pStyle w:val="NormaaliWWW"/>
              <w:spacing w:before="0" w:beforeAutospacing="0" w:after="0" w:afterAutospacing="0" w:line="480" w:lineRule="auto"/>
              <w:jc w:val="center"/>
              <w:rPr>
                <w:lang w:val="en-US"/>
              </w:rPr>
            </w:pPr>
            <w:r w:rsidRPr="00371D0D">
              <w:rPr>
                <w:lang w:val="en-US"/>
              </w:rPr>
              <w:t>48</w:t>
            </w:r>
            <w:r w:rsidR="006D1CB3" w:rsidRPr="00371D0D">
              <w:rPr>
                <w:lang w:val="en-US"/>
              </w:rPr>
              <w:t>0</w:t>
            </w:r>
            <w:r w:rsidRPr="00371D0D">
              <w:rPr>
                <w:lang w:val="en-US"/>
              </w:rPr>
              <w:t>,2</w:t>
            </w:r>
            <w:r w:rsidR="006D1CB3" w:rsidRPr="00371D0D">
              <w:rPr>
                <w:lang w:val="en-US"/>
              </w:rPr>
              <w:t>84</w:t>
            </w:r>
          </w:p>
        </w:tc>
        <w:tc>
          <w:tcPr>
            <w:tcW w:w="2818" w:type="dxa"/>
          </w:tcPr>
          <w:p w14:paraId="1CD094B4" w14:textId="49C9CFF1" w:rsidR="00C55AEF" w:rsidRPr="00371D0D" w:rsidRDefault="004E2186" w:rsidP="001A7452">
            <w:pPr>
              <w:pStyle w:val="NormaaliWWW"/>
              <w:spacing w:before="0" w:beforeAutospacing="0" w:after="0" w:afterAutospacing="0" w:line="480" w:lineRule="auto"/>
              <w:jc w:val="center"/>
              <w:rPr>
                <w:lang w:val="en-US"/>
              </w:rPr>
            </w:pPr>
            <w:r w:rsidRPr="00371D0D">
              <w:rPr>
                <w:lang w:val="en-US"/>
              </w:rPr>
              <w:t>532</w:t>
            </w:r>
          </w:p>
        </w:tc>
      </w:tr>
    </w:tbl>
    <w:p w14:paraId="13CDEA30" w14:textId="77777777" w:rsidR="008C5803" w:rsidRPr="00371D0D" w:rsidRDefault="008C5803" w:rsidP="001A7452">
      <w:pPr>
        <w:pStyle w:val="NormaaliWWW"/>
        <w:spacing w:before="0" w:beforeAutospacing="0" w:after="0" w:afterAutospacing="0" w:line="480" w:lineRule="auto"/>
        <w:rPr>
          <w:lang w:val="en-US"/>
        </w:rPr>
      </w:pPr>
    </w:p>
    <w:p w14:paraId="218A53F4" w14:textId="04C691A2" w:rsidR="006A7E04" w:rsidRPr="00371D0D" w:rsidRDefault="001A7452" w:rsidP="00194CA2">
      <w:pPr>
        <w:pStyle w:val="NormaaliWWW"/>
        <w:spacing w:before="0" w:beforeAutospacing="0" w:after="0" w:afterAutospacing="0" w:line="480" w:lineRule="auto"/>
        <w:rPr>
          <w:lang w:val="en-US"/>
        </w:rPr>
      </w:pPr>
      <w:r w:rsidRPr="00371D0D">
        <w:rPr>
          <w:lang w:val="en-US"/>
        </w:rPr>
        <w:t xml:space="preserve">As Table 1 and Table 2 </w:t>
      </w:r>
      <w:r w:rsidR="00A803FB" w:rsidRPr="00371D0D">
        <w:rPr>
          <w:lang w:val="en-US"/>
        </w:rPr>
        <w:t>show</w:t>
      </w:r>
      <w:r w:rsidRPr="00371D0D">
        <w:rPr>
          <w:lang w:val="en-US"/>
        </w:rPr>
        <w:t xml:space="preserve">, there is a significant increase in the newspaper coverage on the conflict following </w:t>
      </w:r>
      <w:r w:rsidR="00A803FB" w:rsidRPr="00371D0D">
        <w:rPr>
          <w:lang w:val="en-US"/>
        </w:rPr>
        <w:t>Iraq’s invasion of Kuwait</w:t>
      </w:r>
      <w:r w:rsidRPr="00371D0D">
        <w:rPr>
          <w:lang w:val="en-US"/>
        </w:rPr>
        <w:t xml:space="preserve">. As the corpus includes all articles retrieved by the database search, each sub-corpus is also </w:t>
      </w:r>
      <w:r w:rsidR="00091D5F" w:rsidRPr="00371D0D">
        <w:rPr>
          <w:lang w:val="en-US"/>
        </w:rPr>
        <w:t xml:space="preserve">indicative of the volume of reporting on the conflict in each newspaper. While the amount of coverage subsequently </w:t>
      </w:r>
      <w:r w:rsidR="00091D5F" w:rsidRPr="00371D0D">
        <w:rPr>
          <w:lang w:val="en-US"/>
        </w:rPr>
        <w:lastRenderedPageBreak/>
        <w:t xml:space="preserve">levels off, it nonetheless remains high. Of the three newspapers included in the </w:t>
      </w:r>
      <w:r w:rsidR="00475109" w:rsidRPr="00371D0D">
        <w:rPr>
          <w:lang w:val="en-US"/>
        </w:rPr>
        <w:t>GW corpus</w:t>
      </w:r>
      <w:r w:rsidR="00091D5F" w:rsidRPr="00371D0D">
        <w:rPr>
          <w:lang w:val="en-US"/>
        </w:rPr>
        <w:t xml:space="preserve">, </w:t>
      </w:r>
      <w:r w:rsidR="00091D5F" w:rsidRPr="00371D0D">
        <w:rPr>
          <w:i/>
          <w:lang w:val="en-US"/>
        </w:rPr>
        <w:t>The New York Times</w:t>
      </w:r>
      <w:r w:rsidR="00091D5F" w:rsidRPr="00371D0D">
        <w:rPr>
          <w:lang w:val="en-US"/>
        </w:rPr>
        <w:t xml:space="preserve"> </w:t>
      </w:r>
      <w:r w:rsidR="0009331B" w:rsidRPr="00371D0D">
        <w:rPr>
          <w:lang w:val="en-US"/>
        </w:rPr>
        <w:t>leads</w:t>
      </w:r>
      <w:r w:rsidR="00475109" w:rsidRPr="00371D0D">
        <w:rPr>
          <w:lang w:val="en-US"/>
        </w:rPr>
        <w:t xml:space="preserve"> </w:t>
      </w:r>
      <w:r w:rsidR="00091D5F" w:rsidRPr="00371D0D">
        <w:rPr>
          <w:lang w:val="en-US"/>
        </w:rPr>
        <w:t xml:space="preserve">both in the number </w:t>
      </w:r>
      <w:r w:rsidR="00C846C9" w:rsidRPr="00371D0D">
        <w:rPr>
          <w:lang w:val="en-US"/>
        </w:rPr>
        <w:t xml:space="preserve">of articles and words, </w:t>
      </w:r>
      <w:r w:rsidR="0086365F" w:rsidRPr="00371D0D">
        <w:rPr>
          <w:lang w:val="en-US"/>
        </w:rPr>
        <w:t xml:space="preserve">followed by </w:t>
      </w:r>
      <w:r w:rsidR="009D3525" w:rsidRPr="00371D0D">
        <w:rPr>
          <w:i/>
          <w:lang w:val="en-US"/>
        </w:rPr>
        <w:t>The</w:t>
      </w:r>
      <w:r w:rsidR="009D3525" w:rsidRPr="00371D0D">
        <w:rPr>
          <w:lang w:val="en-US"/>
        </w:rPr>
        <w:t xml:space="preserve"> </w:t>
      </w:r>
      <w:r w:rsidR="0086365F" w:rsidRPr="00371D0D">
        <w:rPr>
          <w:i/>
          <w:lang w:val="en-US"/>
        </w:rPr>
        <w:t>Washington Post</w:t>
      </w:r>
      <w:r w:rsidR="00C846C9" w:rsidRPr="00371D0D">
        <w:rPr>
          <w:lang w:val="en-US"/>
        </w:rPr>
        <w:t xml:space="preserve">. </w:t>
      </w:r>
      <w:r w:rsidR="00C846C9" w:rsidRPr="00371D0D">
        <w:rPr>
          <w:i/>
          <w:lang w:val="en-US"/>
        </w:rPr>
        <w:t>The Wall Street Journal</w:t>
      </w:r>
      <w:r w:rsidR="00C846C9" w:rsidRPr="00371D0D">
        <w:rPr>
          <w:lang w:val="en-US"/>
        </w:rPr>
        <w:t xml:space="preserve"> represents a smaller part of the overall corpus. </w:t>
      </w:r>
    </w:p>
    <w:p w14:paraId="67AAE3D3" w14:textId="77777777" w:rsidR="00194CA2" w:rsidRPr="00371D0D" w:rsidRDefault="00194CA2" w:rsidP="00194CA2">
      <w:pPr>
        <w:pStyle w:val="NormaaliWWW"/>
        <w:spacing w:before="0" w:beforeAutospacing="0" w:after="0" w:afterAutospacing="0" w:line="480" w:lineRule="auto"/>
        <w:rPr>
          <w:lang w:val="en-US"/>
        </w:rPr>
      </w:pPr>
    </w:p>
    <w:p w14:paraId="5D355A1A" w14:textId="2C89E57A" w:rsidR="00452EF7" w:rsidRPr="00371D0D" w:rsidRDefault="00452EF7" w:rsidP="00194CA2">
      <w:pPr>
        <w:pStyle w:val="NormaaliWWW"/>
        <w:spacing w:before="0" w:beforeAutospacing="0" w:after="0" w:afterAutospacing="0" w:line="480" w:lineRule="auto"/>
        <w:rPr>
          <w:lang w:val="en-US"/>
        </w:rPr>
      </w:pPr>
      <w:r w:rsidRPr="00371D0D">
        <w:rPr>
          <w:lang w:val="en-US"/>
        </w:rPr>
        <w:t xml:space="preserve">The specific </w:t>
      </w:r>
      <w:r w:rsidR="002E6BD8" w:rsidRPr="00371D0D">
        <w:rPr>
          <w:lang w:val="en-US"/>
        </w:rPr>
        <w:t xml:space="preserve">actors and </w:t>
      </w:r>
      <w:r w:rsidR="00EA2FC5" w:rsidRPr="00371D0D">
        <w:rPr>
          <w:lang w:val="en-US"/>
        </w:rPr>
        <w:t>lexical items to be investigated were</w:t>
      </w:r>
      <w:r w:rsidRPr="00371D0D">
        <w:rPr>
          <w:lang w:val="en-US"/>
        </w:rPr>
        <w:t xml:space="preserve"> identified </w:t>
      </w:r>
      <w:proofErr w:type="gramStart"/>
      <w:r w:rsidR="009D3055" w:rsidRPr="00371D0D">
        <w:rPr>
          <w:lang w:val="en-US"/>
        </w:rPr>
        <w:t>on the basis of</w:t>
      </w:r>
      <w:proofErr w:type="gramEnd"/>
      <w:r w:rsidR="009D3055" w:rsidRPr="00371D0D">
        <w:rPr>
          <w:lang w:val="en-US"/>
        </w:rPr>
        <w:t xml:space="preserve"> a</w:t>
      </w:r>
      <w:r w:rsidRPr="00371D0D">
        <w:rPr>
          <w:lang w:val="en-US"/>
        </w:rPr>
        <w:t xml:space="preserve"> key word analysis of the</w:t>
      </w:r>
      <w:r w:rsidR="00EA2FC5" w:rsidRPr="00371D0D">
        <w:rPr>
          <w:lang w:val="en-US"/>
        </w:rPr>
        <w:t xml:space="preserve"> GW</w:t>
      </w:r>
      <w:r w:rsidRPr="00371D0D">
        <w:rPr>
          <w:lang w:val="en-US"/>
        </w:rPr>
        <w:t xml:space="preserve"> </w:t>
      </w:r>
      <w:r w:rsidR="00EA2FC5" w:rsidRPr="00371D0D">
        <w:rPr>
          <w:lang w:val="en-US"/>
        </w:rPr>
        <w:t>c</w:t>
      </w:r>
      <w:r w:rsidRPr="00371D0D">
        <w:rPr>
          <w:lang w:val="en-US"/>
        </w:rPr>
        <w:t>orpus. Key words are words that “appear unusually frequently in a corpus compared with the same words in a reference corpus” (Anthony, 2004: 10), indicated by the word’s “</w:t>
      </w:r>
      <w:proofErr w:type="spellStart"/>
      <w:r w:rsidRPr="00371D0D">
        <w:rPr>
          <w:lang w:val="en-US"/>
        </w:rPr>
        <w:t>keyness</w:t>
      </w:r>
      <w:proofErr w:type="spellEnd"/>
      <w:r w:rsidRPr="00371D0D">
        <w:rPr>
          <w:lang w:val="en-US"/>
        </w:rPr>
        <w:t xml:space="preserve">” value. Key words are calculated with statistical measures, </w:t>
      </w:r>
      <w:r w:rsidR="00181630" w:rsidRPr="00371D0D">
        <w:rPr>
          <w:lang w:val="en-US"/>
        </w:rPr>
        <w:t>here using</w:t>
      </w:r>
      <w:r w:rsidRPr="00371D0D">
        <w:rPr>
          <w:lang w:val="en-US"/>
        </w:rPr>
        <w:t xml:space="preserve"> the log-likelihood test (for a discussion of different available measures see </w:t>
      </w:r>
      <w:proofErr w:type="spellStart"/>
      <w:r w:rsidRPr="00371D0D">
        <w:rPr>
          <w:lang w:val="en-US"/>
        </w:rPr>
        <w:t>Kilgarriff</w:t>
      </w:r>
      <w:proofErr w:type="spellEnd"/>
      <w:r w:rsidRPr="00371D0D">
        <w:rPr>
          <w:lang w:val="en-US"/>
        </w:rPr>
        <w:t xml:space="preserve">, 2001). A 1.7-million-word sample of the Corpus </w:t>
      </w:r>
      <w:r w:rsidR="00E7610C" w:rsidRPr="00371D0D">
        <w:rPr>
          <w:lang w:val="en-US"/>
        </w:rPr>
        <w:t>of</w:t>
      </w:r>
      <w:r w:rsidRPr="00371D0D">
        <w:rPr>
          <w:lang w:val="en-US"/>
        </w:rPr>
        <w:t xml:space="preserve"> Contemporary American English (COCA) was used as a reference corpus</w:t>
      </w:r>
      <w:r w:rsidR="005643E3" w:rsidRPr="00371D0D">
        <w:rPr>
          <w:lang w:val="en-US"/>
        </w:rPr>
        <w:t xml:space="preserve"> in the key word analysis</w:t>
      </w:r>
      <w:r w:rsidRPr="00371D0D">
        <w:rPr>
          <w:lang w:val="en-US"/>
        </w:rPr>
        <w:t xml:space="preserve">. The key word analysis </w:t>
      </w:r>
      <w:r w:rsidR="002E6BD8" w:rsidRPr="00371D0D">
        <w:rPr>
          <w:lang w:val="en-US"/>
        </w:rPr>
        <w:t xml:space="preserve">(Step 1) </w:t>
      </w:r>
      <w:r w:rsidRPr="00371D0D">
        <w:rPr>
          <w:lang w:val="en-US"/>
        </w:rPr>
        <w:t xml:space="preserve">served as a starting point in identifying </w:t>
      </w:r>
      <w:r w:rsidR="00EB4FA1" w:rsidRPr="00371D0D">
        <w:rPr>
          <w:lang w:val="en-US"/>
        </w:rPr>
        <w:t>the specific actors and tools</w:t>
      </w:r>
      <w:r w:rsidRPr="00371D0D">
        <w:rPr>
          <w:lang w:val="en-US"/>
        </w:rPr>
        <w:t xml:space="preserve"> of analysis addressed in Steps 2 and 3. </w:t>
      </w:r>
    </w:p>
    <w:p w14:paraId="05BC5A9C" w14:textId="77777777" w:rsidR="006E70D2" w:rsidRPr="00371D0D" w:rsidRDefault="006E70D2" w:rsidP="00194CA2">
      <w:pPr>
        <w:pStyle w:val="NormaaliWWW"/>
        <w:spacing w:before="0" w:beforeAutospacing="0" w:after="0" w:afterAutospacing="0" w:line="480" w:lineRule="auto"/>
        <w:rPr>
          <w:lang w:val="en-US"/>
        </w:rPr>
      </w:pPr>
    </w:p>
    <w:p w14:paraId="62CE8450" w14:textId="2E4CAB62" w:rsidR="00452EF7" w:rsidRPr="00371D0D" w:rsidRDefault="00E72077" w:rsidP="00194CA2">
      <w:pPr>
        <w:pStyle w:val="NormaaliWWW"/>
        <w:spacing w:before="0" w:beforeAutospacing="0" w:after="0" w:afterAutospacing="0" w:line="480" w:lineRule="auto"/>
        <w:rPr>
          <w:lang w:val="en-US"/>
        </w:rPr>
      </w:pPr>
      <w:r w:rsidRPr="00371D0D">
        <w:rPr>
          <w:lang w:val="en-US"/>
        </w:rPr>
        <w:t xml:space="preserve">Step 2 of the analysis focuses on changes </w:t>
      </w:r>
      <w:r w:rsidR="00A3736C" w:rsidRPr="00371D0D">
        <w:rPr>
          <w:lang w:val="en-US"/>
        </w:rPr>
        <w:t>in frequencies for countries and</w:t>
      </w:r>
      <w:r w:rsidRPr="00371D0D">
        <w:rPr>
          <w:lang w:val="en-US"/>
        </w:rPr>
        <w:t xml:space="preserve"> different terms of reference used for Iraqi, Kuwaiti and U.S. leaders. N</w:t>
      </w:r>
      <w:r w:rsidR="00452EF7" w:rsidRPr="00371D0D">
        <w:rPr>
          <w:lang w:val="en-US"/>
        </w:rPr>
        <w:t xml:space="preserve">ewspapers have their internal guidelines on the usage of titles and honorifics, affecting frequencies for </w:t>
      </w:r>
      <w:r w:rsidRPr="00371D0D">
        <w:rPr>
          <w:lang w:val="en-US"/>
        </w:rPr>
        <w:t>specific</w:t>
      </w:r>
      <w:r w:rsidR="00452EF7" w:rsidRPr="00371D0D">
        <w:rPr>
          <w:lang w:val="en-US"/>
        </w:rPr>
        <w:t xml:space="preserve"> terms of reference. The New York Times, for example, has clear guidelines for what its style guide refers to as “courtesy titles” (Siegal and Connolly, 2015: 79): “In </w:t>
      </w:r>
      <w:r w:rsidR="00452EF7" w:rsidRPr="00371D0D">
        <w:rPr>
          <w:lang w:val="en-US"/>
        </w:rPr>
        <w:lastRenderedPageBreak/>
        <w:t xml:space="preserve">general, government officials may be </w:t>
      </w:r>
      <w:r w:rsidR="00452EF7" w:rsidRPr="00371D0D">
        <w:rPr>
          <w:i/>
          <w:lang w:val="en-US"/>
        </w:rPr>
        <w:t>Mr</w:t>
      </w:r>
      <w:r w:rsidR="00452EF7" w:rsidRPr="00371D0D">
        <w:rPr>
          <w:lang w:val="en-US"/>
        </w:rPr>
        <w:t xml:space="preserve">., </w:t>
      </w:r>
      <w:r w:rsidR="00452EF7" w:rsidRPr="00371D0D">
        <w:rPr>
          <w:i/>
          <w:lang w:val="en-US"/>
        </w:rPr>
        <w:t>Ms</w:t>
      </w:r>
      <w:r w:rsidR="00452EF7" w:rsidRPr="00371D0D">
        <w:rPr>
          <w:lang w:val="en-US"/>
        </w:rPr>
        <w:t xml:space="preserve">., </w:t>
      </w:r>
      <w:r w:rsidR="00452EF7" w:rsidRPr="00371D0D">
        <w:rPr>
          <w:i/>
          <w:lang w:val="en-US"/>
        </w:rPr>
        <w:t>Mrs</w:t>
      </w:r>
      <w:r w:rsidR="00452EF7" w:rsidRPr="00371D0D">
        <w:rPr>
          <w:lang w:val="en-US"/>
        </w:rPr>
        <w:t xml:space="preserve">., or </w:t>
      </w:r>
      <w:r w:rsidR="00452EF7" w:rsidRPr="00371D0D">
        <w:rPr>
          <w:i/>
          <w:lang w:val="en-US"/>
        </w:rPr>
        <w:t>Miss</w:t>
      </w:r>
      <w:r w:rsidR="00452EF7" w:rsidRPr="00371D0D">
        <w:rPr>
          <w:lang w:val="en-US"/>
        </w:rPr>
        <w:t xml:space="preserve"> after being introduced by their main titles” (italics in original). Other newspapers may choose to use first name and last name only.</w:t>
      </w:r>
      <w:r w:rsidRPr="00371D0D">
        <w:rPr>
          <w:lang w:val="en-US"/>
        </w:rPr>
        <w:t xml:space="preserve"> However, systematic changes from one type of term to another indicate that the newspaper reports are changing their reporting practices in response to </w:t>
      </w:r>
      <w:r w:rsidR="00A3736C" w:rsidRPr="00371D0D">
        <w:rPr>
          <w:lang w:val="en-US"/>
        </w:rPr>
        <w:t>external</w:t>
      </w:r>
      <w:r w:rsidRPr="00371D0D">
        <w:rPr>
          <w:lang w:val="en-US"/>
        </w:rPr>
        <w:t xml:space="preserve"> events.</w:t>
      </w:r>
      <w:r w:rsidR="00452EF7" w:rsidRPr="00371D0D">
        <w:rPr>
          <w:lang w:val="en-US"/>
        </w:rPr>
        <w:t xml:space="preserve"> </w:t>
      </w:r>
    </w:p>
    <w:p w14:paraId="0597645D" w14:textId="77777777" w:rsidR="00194CA2" w:rsidRPr="00371D0D" w:rsidRDefault="00194CA2" w:rsidP="00194CA2">
      <w:pPr>
        <w:pStyle w:val="NormaaliWWW"/>
        <w:spacing w:before="0" w:beforeAutospacing="0" w:after="0" w:afterAutospacing="0" w:line="480" w:lineRule="auto"/>
        <w:rPr>
          <w:lang w:val="en-US"/>
        </w:rPr>
      </w:pPr>
    </w:p>
    <w:p w14:paraId="27B6EE58" w14:textId="68027CE1" w:rsidR="00452EF7" w:rsidRPr="00371D0D" w:rsidRDefault="00452EF7" w:rsidP="00194CA2">
      <w:pPr>
        <w:spacing w:after="0" w:line="480" w:lineRule="auto"/>
        <w:rPr>
          <w:rFonts w:ascii="Times New Roman" w:hAnsi="Times New Roman" w:cs="Times New Roman"/>
          <w:strike/>
          <w:color w:val="FF0000"/>
          <w:sz w:val="24"/>
          <w:szCs w:val="24"/>
        </w:rPr>
      </w:pPr>
      <w:r w:rsidRPr="00371D0D">
        <w:rPr>
          <w:rFonts w:ascii="Times New Roman" w:hAnsi="Times New Roman" w:cs="Times New Roman"/>
          <w:sz w:val="24"/>
          <w:szCs w:val="24"/>
        </w:rPr>
        <w:t xml:space="preserve">The analysis in Step 3 </w:t>
      </w:r>
      <w:r w:rsidR="00A3736C" w:rsidRPr="00371D0D">
        <w:rPr>
          <w:rFonts w:ascii="Times New Roman" w:hAnsi="Times New Roman" w:cs="Times New Roman"/>
          <w:sz w:val="24"/>
          <w:szCs w:val="24"/>
        </w:rPr>
        <w:t>focuses</w:t>
      </w:r>
      <w:r w:rsidRPr="00371D0D">
        <w:rPr>
          <w:rFonts w:ascii="Times New Roman" w:hAnsi="Times New Roman" w:cs="Times New Roman"/>
          <w:sz w:val="24"/>
          <w:szCs w:val="24"/>
        </w:rPr>
        <w:t xml:space="preserve"> on pre-modifiers associated with officials. Officials can serve roles both as “news makers” and “news shapers” (</w:t>
      </w:r>
      <w:proofErr w:type="spellStart"/>
      <w:r w:rsidRPr="00371D0D">
        <w:rPr>
          <w:rFonts w:ascii="Times New Roman" w:hAnsi="Times New Roman" w:cs="Times New Roman"/>
          <w:sz w:val="24"/>
          <w:szCs w:val="24"/>
        </w:rPr>
        <w:t>Soley</w:t>
      </w:r>
      <w:proofErr w:type="spellEnd"/>
      <w:r w:rsidRPr="00371D0D">
        <w:rPr>
          <w:rFonts w:ascii="Times New Roman" w:hAnsi="Times New Roman" w:cs="Times New Roman"/>
          <w:sz w:val="24"/>
          <w:szCs w:val="24"/>
        </w:rPr>
        <w:t xml:space="preserve">, 1992); both </w:t>
      </w:r>
      <w:r w:rsidR="00E3195C" w:rsidRPr="00371D0D">
        <w:rPr>
          <w:rFonts w:ascii="Times New Roman" w:hAnsi="Times New Roman" w:cs="Times New Roman"/>
          <w:sz w:val="24"/>
          <w:szCs w:val="24"/>
        </w:rPr>
        <w:t>as participants</w:t>
      </w:r>
      <w:r w:rsidRPr="00371D0D">
        <w:rPr>
          <w:rFonts w:ascii="Times New Roman" w:hAnsi="Times New Roman" w:cs="Times New Roman"/>
          <w:sz w:val="24"/>
          <w:szCs w:val="24"/>
        </w:rPr>
        <w:t xml:space="preserve"> in the events being reported and </w:t>
      </w:r>
      <w:r w:rsidR="00E3195C" w:rsidRPr="00371D0D">
        <w:rPr>
          <w:rFonts w:ascii="Times New Roman" w:hAnsi="Times New Roman" w:cs="Times New Roman"/>
          <w:sz w:val="24"/>
          <w:szCs w:val="24"/>
        </w:rPr>
        <w:t xml:space="preserve">as </w:t>
      </w:r>
      <w:r w:rsidRPr="00371D0D">
        <w:rPr>
          <w:rFonts w:ascii="Times New Roman" w:hAnsi="Times New Roman" w:cs="Times New Roman"/>
          <w:sz w:val="24"/>
          <w:szCs w:val="24"/>
        </w:rPr>
        <w:t xml:space="preserve">evaluators who provide background information and predictions. </w:t>
      </w:r>
      <w:r w:rsidR="00544D89" w:rsidRPr="00371D0D">
        <w:rPr>
          <w:rFonts w:ascii="Times New Roman" w:hAnsi="Times New Roman" w:cs="Times New Roman"/>
          <w:sz w:val="24"/>
          <w:szCs w:val="24"/>
        </w:rPr>
        <w:t xml:space="preserve">In comparison to national leaders, officials play a different role in the news reports and are </w:t>
      </w:r>
      <w:r w:rsidR="00447A05" w:rsidRPr="00371D0D">
        <w:rPr>
          <w:rFonts w:ascii="Times New Roman" w:hAnsi="Times New Roman" w:cs="Times New Roman"/>
          <w:sz w:val="24"/>
          <w:szCs w:val="24"/>
        </w:rPr>
        <w:t xml:space="preserve">thus </w:t>
      </w:r>
      <w:r w:rsidR="00544D89" w:rsidRPr="00371D0D">
        <w:rPr>
          <w:rFonts w:ascii="Times New Roman" w:hAnsi="Times New Roman" w:cs="Times New Roman"/>
          <w:sz w:val="24"/>
          <w:szCs w:val="24"/>
        </w:rPr>
        <w:t xml:space="preserve">examined through pre-modifiers to identify affiliation. </w:t>
      </w:r>
      <w:r w:rsidRPr="00371D0D">
        <w:rPr>
          <w:rFonts w:ascii="Times New Roman" w:hAnsi="Times New Roman" w:cs="Times New Roman"/>
          <w:sz w:val="24"/>
          <w:szCs w:val="24"/>
        </w:rPr>
        <w:t>Changes in source affiliation for these officials can also serve as indicators of what kinds of discourses journalists prioritize as events progress.</w:t>
      </w:r>
    </w:p>
    <w:p w14:paraId="74AE490C" w14:textId="77777777" w:rsidR="00452EF7" w:rsidRPr="00371D0D" w:rsidRDefault="00452EF7" w:rsidP="00194CA2">
      <w:pPr>
        <w:pStyle w:val="NormaaliWWW"/>
        <w:spacing w:before="0" w:beforeAutospacing="0" w:after="0" w:afterAutospacing="0" w:line="480" w:lineRule="auto"/>
        <w:rPr>
          <w:lang w:val="en-US"/>
        </w:rPr>
      </w:pPr>
    </w:p>
    <w:p w14:paraId="1761B13F" w14:textId="6241254F" w:rsidR="00C74479" w:rsidRPr="00371D0D" w:rsidRDefault="00C74479" w:rsidP="00194CA2">
      <w:pPr>
        <w:pStyle w:val="IPRA-otsikkoykkstaso"/>
        <w:spacing w:line="480" w:lineRule="auto"/>
        <w:rPr>
          <w:rFonts w:ascii="Times New Roman" w:hAnsi="Times New Roman"/>
          <w:color w:val="auto"/>
          <w:sz w:val="24"/>
          <w:szCs w:val="24"/>
          <w:lang w:val="en-US"/>
        </w:rPr>
      </w:pPr>
      <w:r w:rsidRPr="00371D0D">
        <w:rPr>
          <w:rFonts w:ascii="Times New Roman" w:hAnsi="Times New Roman"/>
          <w:color w:val="auto"/>
          <w:sz w:val="24"/>
          <w:szCs w:val="24"/>
          <w:lang w:val="en-US"/>
        </w:rPr>
        <w:t>Analysis</w:t>
      </w:r>
    </w:p>
    <w:p w14:paraId="19D97749" w14:textId="77777777" w:rsidR="00C74479" w:rsidRPr="00371D0D" w:rsidRDefault="00C74479" w:rsidP="00194CA2">
      <w:pPr>
        <w:pStyle w:val="NormaaliWWW"/>
        <w:spacing w:before="0" w:beforeAutospacing="0" w:after="0" w:afterAutospacing="0" w:line="480" w:lineRule="auto"/>
        <w:rPr>
          <w:lang w:val="en-US"/>
        </w:rPr>
      </w:pPr>
    </w:p>
    <w:p w14:paraId="609606FB" w14:textId="23026E66" w:rsidR="00091D5F" w:rsidRPr="00371D0D" w:rsidRDefault="00636DD9" w:rsidP="00194CA2">
      <w:pPr>
        <w:pStyle w:val="NormaaliWWW"/>
        <w:spacing w:before="0" w:beforeAutospacing="0" w:after="0" w:afterAutospacing="0" w:line="480" w:lineRule="auto"/>
        <w:rPr>
          <w:lang w:val="en-US"/>
        </w:rPr>
      </w:pPr>
      <w:r w:rsidRPr="00371D0D">
        <w:rPr>
          <w:lang w:val="en-US"/>
        </w:rPr>
        <w:t xml:space="preserve">The analysis proceeds in three </w:t>
      </w:r>
      <w:r w:rsidR="00EE65C9" w:rsidRPr="00371D0D">
        <w:rPr>
          <w:lang w:val="en-US"/>
        </w:rPr>
        <w:t>steps</w:t>
      </w:r>
      <w:r w:rsidRPr="00371D0D">
        <w:rPr>
          <w:lang w:val="en-US"/>
        </w:rPr>
        <w:t xml:space="preserve">. </w:t>
      </w:r>
      <w:r w:rsidR="00BA305C" w:rsidRPr="00371D0D">
        <w:rPr>
          <w:lang w:val="en-US"/>
        </w:rPr>
        <w:t xml:space="preserve">The first section </w:t>
      </w:r>
      <w:r w:rsidR="00C55AEF" w:rsidRPr="00371D0D">
        <w:rPr>
          <w:lang w:val="en-US"/>
        </w:rPr>
        <w:t>examines</w:t>
      </w:r>
      <w:r w:rsidRPr="00371D0D">
        <w:rPr>
          <w:lang w:val="en-US"/>
        </w:rPr>
        <w:t xml:space="preserve"> </w:t>
      </w:r>
      <w:r w:rsidR="00BA305C" w:rsidRPr="00371D0D">
        <w:rPr>
          <w:lang w:val="en-US"/>
        </w:rPr>
        <w:t xml:space="preserve">key words to present </w:t>
      </w:r>
      <w:r w:rsidR="009D26E7" w:rsidRPr="00371D0D">
        <w:rPr>
          <w:lang w:val="en-US"/>
        </w:rPr>
        <w:t>prominent</w:t>
      </w:r>
      <w:r w:rsidRPr="00371D0D">
        <w:rPr>
          <w:lang w:val="en-US"/>
        </w:rPr>
        <w:t xml:space="preserve"> </w:t>
      </w:r>
      <w:r w:rsidR="00951687" w:rsidRPr="00371D0D">
        <w:rPr>
          <w:lang w:val="en-US"/>
        </w:rPr>
        <w:t xml:space="preserve">themes </w:t>
      </w:r>
      <w:r w:rsidR="00BF644C" w:rsidRPr="00371D0D">
        <w:rPr>
          <w:lang w:val="en-US"/>
        </w:rPr>
        <w:t xml:space="preserve">in the </w:t>
      </w:r>
      <w:r w:rsidR="009D26E7" w:rsidRPr="00371D0D">
        <w:rPr>
          <w:lang w:val="en-US"/>
        </w:rPr>
        <w:t xml:space="preserve">GW </w:t>
      </w:r>
      <w:r w:rsidR="00BF644C" w:rsidRPr="00371D0D">
        <w:rPr>
          <w:lang w:val="en-US"/>
        </w:rPr>
        <w:t>corpus</w:t>
      </w:r>
      <w:r w:rsidRPr="00371D0D">
        <w:rPr>
          <w:lang w:val="en-US"/>
        </w:rPr>
        <w:t xml:space="preserve">. </w:t>
      </w:r>
      <w:r w:rsidR="00951687" w:rsidRPr="00371D0D">
        <w:rPr>
          <w:lang w:val="en-US"/>
        </w:rPr>
        <w:t xml:space="preserve">In the </w:t>
      </w:r>
      <w:r w:rsidRPr="00371D0D">
        <w:rPr>
          <w:lang w:val="en-US"/>
        </w:rPr>
        <w:t>second</w:t>
      </w:r>
      <w:r w:rsidR="00951687" w:rsidRPr="00371D0D">
        <w:rPr>
          <w:lang w:val="en-US"/>
        </w:rPr>
        <w:t xml:space="preserve"> section</w:t>
      </w:r>
      <w:r w:rsidRPr="00371D0D">
        <w:rPr>
          <w:lang w:val="en-US"/>
        </w:rPr>
        <w:t>,</w:t>
      </w:r>
      <w:r w:rsidR="00951687" w:rsidRPr="00371D0D">
        <w:rPr>
          <w:lang w:val="en-US"/>
        </w:rPr>
        <w:t xml:space="preserve"> the analysis </w:t>
      </w:r>
      <w:r w:rsidR="009D26E7" w:rsidRPr="00371D0D">
        <w:rPr>
          <w:lang w:val="en-US"/>
        </w:rPr>
        <w:t>focuses on</w:t>
      </w:r>
      <w:r w:rsidR="00951687" w:rsidRPr="00371D0D">
        <w:rPr>
          <w:lang w:val="en-US"/>
        </w:rPr>
        <w:t xml:space="preserve"> the </w:t>
      </w:r>
      <w:r w:rsidR="0046033D" w:rsidRPr="00371D0D">
        <w:rPr>
          <w:lang w:val="en-US"/>
        </w:rPr>
        <w:t>frequencies of</w:t>
      </w:r>
      <w:r w:rsidR="00951687" w:rsidRPr="00371D0D">
        <w:rPr>
          <w:lang w:val="en-US"/>
        </w:rPr>
        <w:t xml:space="preserve"> </w:t>
      </w:r>
      <w:r w:rsidR="009D26E7" w:rsidRPr="00371D0D">
        <w:rPr>
          <w:lang w:val="en-US"/>
        </w:rPr>
        <w:t>specific nations</w:t>
      </w:r>
      <w:r w:rsidR="00DA013D" w:rsidRPr="00371D0D">
        <w:rPr>
          <w:lang w:val="en-US"/>
        </w:rPr>
        <w:t xml:space="preserve">, </w:t>
      </w:r>
      <w:r w:rsidRPr="00371D0D">
        <w:rPr>
          <w:lang w:val="en-US"/>
        </w:rPr>
        <w:t xml:space="preserve">political leaders </w:t>
      </w:r>
      <w:r w:rsidR="00DA013D" w:rsidRPr="00371D0D">
        <w:rPr>
          <w:lang w:val="en-US"/>
        </w:rPr>
        <w:t>and</w:t>
      </w:r>
      <w:r w:rsidR="009D26E7" w:rsidRPr="00371D0D">
        <w:rPr>
          <w:lang w:val="en-US"/>
        </w:rPr>
        <w:t xml:space="preserve"> </w:t>
      </w:r>
      <w:r w:rsidRPr="00371D0D">
        <w:rPr>
          <w:lang w:val="en-US"/>
        </w:rPr>
        <w:t>terms of reference, as well as collocates associated with specific actors</w:t>
      </w:r>
      <w:r w:rsidR="00951687" w:rsidRPr="00371D0D">
        <w:rPr>
          <w:lang w:val="en-US"/>
        </w:rPr>
        <w:t xml:space="preserve">. </w:t>
      </w:r>
      <w:r w:rsidRPr="00371D0D">
        <w:rPr>
          <w:lang w:val="en-US"/>
        </w:rPr>
        <w:t>T</w:t>
      </w:r>
      <w:r w:rsidR="00951687" w:rsidRPr="00371D0D">
        <w:rPr>
          <w:lang w:val="en-US"/>
        </w:rPr>
        <w:t>he analysis include</w:t>
      </w:r>
      <w:r w:rsidR="00DA013D" w:rsidRPr="00371D0D">
        <w:rPr>
          <w:lang w:val="en-US"/>
        </w:rPr>
        <w:t>s</w:t>
      </w:r>
      <w:r w:rsidR="00951687" w:rsidRPr="00371D0D">
        <w:rPr>
          <w:lang w:val="en-US"/>
        </w:rPr>
        <w:t xml:space="preserve"> a comparison of </w:t>
      </w:r>
      <w:r w:rsidR="00951687" w:rsidRPr="00371D0D">
        <w:rPr>
          <w:lang w:val="en-US"/>
        </w:rPr>
        <w:lastRenderedPageBreak/>
        <w:t>changes obse</w:t>
      </w:r>
      <w:r w:rsidR="00291233" w:rsidRPr="00371D0D">
        <w:rPr>
          <w:lang w:val="en-US"/>
        </w:rPr>
        <w:t xml:space="preserve">rved between </w:t>
      </w:r>
      <w:r w:rsidR="00DA013D" w:rsidRPr="00371D0D">
        <w:rPr>
          <w:lang w:val="en-US"/>
        </w:rPr>
        <w:t>the</w:t>
      </w:r>
      <w:r w:rsidR="00951687" w:rsidRPr="00371D0D">
        <w:rPr>
          <w:lang w:val="en-US"/>
        </w:rPr>
        <w:t xml:space="preserve"> sub-corp</w:t>
      </w:r>
      <w:r w:rsidR="00B467D6" w:rsidRPr="00371D0D">
        <w:rPr>
          <w:lang w:val="en-US"/>
        </w:rPr>
        <w:t>o</w:t>
      </w:r>
      <w:r w:rsidR="00DA013D" w:rsidRPr="00371D0D">
        <w:rPr>
          <w:lang w:val="en-US"/>
        </w:rPr>
        <w:t>ra</w:t>
      </w:r>
      <w:r w:rsidR="00BA305C" w:rsidRPr="00371D0D">
        <w:rPr>
          <w:lang w:val="en-US"/>
        </w:rPr>
        <w:t xml:space="preserve"> and discussion of </w:t>
      </w:r>
      <w:r w:rsidR="00C429C6" w:rsidRPr="00371D0D">
        <w:rPr>
          <w:lang w:val="en-US"/>
        </w:rPr>
        <w:t xml:space="preserve">their </w:t>
      </w:r>
      <w:r w:rsidR="00BA305C" w:rsidRPr="00371D0D">
        <w:rPr>
          <w:lang w:val="en-US"/>
        </w:rPr>
        <w:t>discursive implications</w:t>
      </w:r>
      <w:r w:rsidR="00951687" w:rsidRPr="00371D0D">
        <w:rPr>
          <w:lang w:val="en-US"/>
        </w:rPr>
        <w:t>.</w:t>
      </w:r>
      <w:r w:rsidR="00BA305C" w:rsidRPr="00371D0D">
        <w:rPr>
          <w:lang w:val="en-US"/>
        </w:rPr>
        <w:t xml:space="preserve"> Finally, </w:t>
      </w:r>
      <w:r w:rsidRPr="00371D0D">
        <w:rPr>
          <w:lang w:val="en-US"/>
        </w:rPr>
        <w:t>the third</w:t>
      </w:r>
      <w:r w:rsidR="00BA305C" w:rsidRPr="00371D0D">
        <w:rPr>
          <w:lang w:val="en-US"/>
        </w:rPr>
        <w:t xml:space="preserve"> section</w:t>
      </w:r>
      <w:r w:rsidR="00BF644C" w:rsidRPr="00371D0D">
        <w:rPr>
          <w:lang w:val="en-US"/>
        </w:rPr>
        <w:t xml:space="preserve"> examine</w:t>
      </w:r>
      <w:r w:rsidR="00DA013D" w:rsidRPr="00371D0D">
        <w:rPr>
          <w:lang w:val="en-US"/>
        </w:rPr>
        <w:t>s</w:t>
      </w:r>
      <w:r w:rsidRPr="00371D0D">
        <w:rPr>
          <w:lang w:val="en-US"/>
        </w:rPr>
        <w:t xml:space="preserve"> ubiquitous sources referred to as</w:t>
      </w:r>
      <w:r w:rsidR="00BF644C" w:rsidRPr="00371D0D">
        <w:rPr>
          <w:lang w:val="en-US"/>
        </w:rPr>
        <w:t xml:space="preserve"> “officials” and </w:t>
      </w:r>
      <w:r w:rsidRPr="00371D0D">
        <w:rPr>
          <w:lang w:val="en-US"/>
        </w:rPr>
        <w:t>their role in providing assessments and predictions about the develo</w:t>
      </w:r>
      <w:r w:rsidR="00BF644C" w:rsidRPr="00371D0D">
        <w:rPr>
          <w:lang w:val="en-US"/>
        </w:rPr>
        <w:t>ping conflict in the Gulf War,</w:t>
      </w:r>
      <w:r w:rsidRPr="00371D0D">
        <w:rPr>
          <w:lang w:val="en-US"/>
        </w:rPr>
        <w:t xml:space="preserve"> </w:t>
      </w:r>
      <w:r w:rsidR="00BF644C" w:rsidRPr="00371D0D">
        <w:rPr>
          <w:lang w:val="en-US"/>
        </w:rPr>
        <w:t>specifically</w:t>
      </w:r>
      <w:r w:rsidRPr="00371D0D">
        <w:rPr>
          <w:lang w:val="en-US"/>
        </w:rPr>
        <w:t xml:space="preserve"> </w:t>
      </w:r>
      <w:r w:rsidR="00BF644C" w:rsidRPr="00371D0D">
        <w:rPr>
          <w:lang w:val="en-US"/>
        </w:rPr>
        <w:t xml:space="preserve">focusing on </w:t>
      </w:r>
      <w:r w:rsidRPr="00371D0D">
        <w:rPr>
          <w:lang w:val="en-US"/>
        </w:rPr>
        <w:t>pre-modifiers</w:t>
      </w:r>
      <w:r w:rsidR="00E634CE" w:rsidRPr="00371D0D">
        <w:rPr>
          <w:lang w:val="en-US"/>
        </w:rPr>
        <w:t xml:space="preserve"> to identify affiliation.</w:t>
      </w:r>
      <w:r w:rsidRPr="00371D0D">
        <w:rPr>
          <w:lang w:val="en-US"/>
        </w:rPr>
        <w:t xml:space="preserve"> </w:t>
      </w:r>
    </w:p>
    <w:p w14:paraId="7EDEEE03" w14:textId="77777777" w:rsidR="00A72B54" w:rsidRPr="00371D0D" w:rsidRDefault="00A72B54" w:rsidP="00194CA2">
      <w:pPr>
        <w:pStyle w:val="NormaaliWWW"/>
        <w:spacing w:before="0" w:beforeAutospacing="0" w:after="0" w:afterAutospacing="0" w:line="480" w:lineRule="auto"/>
        <w:rPr>
          <w:b/>
          <w:i/>
          <w:lang w:val="en-US"/>
        </w:rPr>
      </w:pPr>
    </w:p>
    <w:p w14:paraId="745A7CA7" w14:textId="5D28BCC6" w:rsidR="00FB591B" w:rsidRPr="00371D0D" w:rsidRDefault="00B9270D" w:rsidP="00194CA2">
      <w:pPr>
        <w:pStyle w:val="NormaaliWWW"/>
        <w:spacing w:before="0" w:beforeAutospacing="0" w:after="0" w:afterAutospacing="0" w:line="480" w:lineRule="auto"/>
        <w:rPr>
          <w:b/>
          <w:i/>
          <w:lang w:val="en-US"/>
        </w:rPr>
      </w:pPr>
      <w:r w:rsidRPr="00371D0D">
        <w:rPr>
          <w:b/>
          <w:i/>
          <w:lang w:val="en-US"/>
        </w:rPr>
        <w:t xml:space="preserve">Step 1: </w:t>
      </w:r>
      <w:r w:rsidR="00FB591B" w:rsidRPr="00371D0D">
        <w:rPr>
          <w:b/>
          <w:i/>
          <w:lang w:val="en-US"/>
        </w:rPr>
        <w:t xml:space="preserve">Key </w:t>
      </w:r>
      <w:r w:rsidR="0086365F" w:rsidRPr="00371D0D">
        <w:rPr>
          <w:b/>
          <w:i/>
          <w:lang w:val="en-US"/>
        </w:rPr>
        <w:t>w</w:t>
      </w:r>
      <w:r w:rsidR="00BF644C" w:rsidRPr="00371D0D">
        <w:rPr>
          <w:b/>
          <w:i/>
          <w:lang w:val="en-US"/>
        </w:rPr>
        <w:t>ords</w:t>
      </w:r>
    </w:p>
    <w:p w14:paraId="2D3470AD" w14:textId="77777777" w:rsidR="00194CA2" w:rsidRPr="00371D0D" w:rsidRDefault="00194CA2" w:rsidP="001A7452">
      <w:pPr>
        <w:pStyle w:val="NormaaliWWW"/>
        <w:spacing w:before="0" w:beforeAutospacing="0" w:after="0" w:afterAutospacing="0" w:line="480" w:lineRule="auto"/>
        <w:rPr>
          <w:lang w:val="en-US"/>
        </w:rPr>
      </w:pPr>
    </w:p>
    <w:p w14:paraId="450CE0DF" w14:textId="1BF1FAEF" w:rsidR="00B9270D" w:rsidRPr="00371D0D" w:rsidRDefault="00C429C6" w:rsidP="001A7452">
      <w:pPr>
        <w:pStyle w:val="NormaaliWWW"/>
        <w:spacing w:before="0" w:beforeAutospacing="0" w:after="0" w:afterAutospacing="0" w:line="480" w:lineRule="auto"/>
        <w:rPr>
          <w:lang w:val="en-US"/>
        </w:rPr>
      </w:pPr>
      <w:r w:rsidRPr="00371D0D">
        <w:rPr>
          <w:lang w:val="en-US"/>
        </w:rPr>
        <w:t xml:space="preserve">The </w:t>
      </w:r>
      <w:r w:rsidR="00F043D5" w:rsidRPr="00371D0D">
        <w:rPr>
          <w:lang w:val="en-US"/>
        </w:rPr>
        <w:t>first step</w:t>
      </w:r>
      <w:r w:rsidRPr="00371D0D">
        <w:rPr>
          <w:lang w:val="en-US"/>
        </w:rPr>
        <w:t xml:space="preserve"> is</w:t>
      </w:r>
      <w:r w:rsidR="00F043D5" w:rsidRPr="00371D0D">
        <w:rPr>
          <w:lang w:val="en-US"/>
        </w:rPr>
        <w:t xml:space="preserve"> a key word analysis of the GW corpus. </w:t>
      </w:r>
      <w:r w:rsidR="0089394A" w:rsidRPr="00371D0D">
        <w:rPr>
          <w:lang w:val="en-US"/>
        </w:rPr>
        <w:t xml:space="preserve">The results of the analysis are listed in Table 3 and provide a short overview of the themes present in the corpus. </w:t>
      </w:r>
      <w:r w:rsidR="00B043AD" w:rsidRPr="00371D0D">
        <w:rPr>
          <w:lang w:val="en-US"/>
        </w:rPr>
        <w:t xml:space="preserve">It is not surprising that, in a corpus compiled around a conflict between Iraq and Kuwait, both countries as well as words connected to (armed) conflict are prominent. In addition, other actors are referenced, including countries (United States, Saudi Arabia, Soviet Union) and political leaders (particularly President Saddam Hussein and President George Bush). </w:t>
      </w:r>
    </w:p>
    <w:p w14:paraId="024CBCD3" w14:textId="5C80676E" w:rsidR="00B043AD" w:rsidRPr="00371D0D" w:rsidRDefault="00B043AD" w:rsidP="001A7452">
      <w:pPr>
        <w:pStyle w:val="NormaaliWWW"/>
        <w:spacing w:before="0" w:beforeAutospacing="0" w:after="0" w:afterAutospacing="0" w:line="480" w:lineRule="auto"/>
        <w:rPr>
          <w:lang w:val="en-US"/>
        </w:rPr>
      </w:pPr>
      <w:r w:rsidRPr="00371D0D">
        <w:rPr>
          <w:lang w:val="en-US"/>
        </w:rPr>
        <w:t xml:space="preserve"> </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206DFF" w:rsidRPr="00371D0D" w14:paraId="60112D79" w14:textId="77777777" w:rsidTr="00332262">
        <w:trPr>
          <w:trHeight w:val="225"/>
        </w:trPr>
        <w:tc>
          <w:tcPr>
            <w:tcW w:w="8494" w:type="dxa"/>
            <w:tcBorders>
              <w:bottom w:val="single" w:sz="4" w:space="0" w:color="auto"/>
            </w:tcBorders>
          </w:tcPr>
          <w:p w14:paraId="00733DA9" w14:textId="40E864AB" w:rsidR="009E06FB" w:rsidRPr="00371D0D" w:rsidRDefault="00126EDD" w:rsidP="001A7452">
            <w:pPr>
              <w:pStyle w:val="NormaaliWWW"/>
              <w:spacing w:before="0" w:beforeAutospacing="0" w:after="0" w:afterAutospacing="0" w:line="480" w:lineRule="auto"/>
              <w:rPr>
                <w:b/>
                <w:lang w:val="en-US"/>
              </w:rPr>
            </w:pPr>
            <w:r w:rsidRPr="00371D0D">
              <w:rPr>
                <w:b/>
                <w:lang w:val="en-US"/>
              </w:rPr>
              <w:t>Table 3</w:t>
            </w:r>
            <w:r w:rsidR="00E64AB0" w:rsidRPr="00371D0D">
              <w:rPr>
                <w:b/>
                <w:lang w:val="en-US"/>
              </w:rPr>
              <w:t xml:space="preserve">: Top </w:t>
            </w:r>
            <w:r w:rsidR="009E06FB" w:rsidRPr="00371D0D">
              <w:rPr>
                <w:b/>
                <w:lang w:val="en-US"/>
              </w:rPr>
              <w:t>key words</w:t>
            </w:r>
            <w:r w:rsidR="00B63C96" w:rsidRPr="00371D0D">
              <w:rPr>
                <w:b/>
                <w:lang w:val="en-US"/>
              </w:rPr>
              <w:t xml:space="preserve"> and frequencies</w:t>
            </w:r>
            <w:r w:rsidR="009E06FB" w:rsidRPr="00371D0D">
              <w:rPr>
                <w:b/>
                <w:lang w:val="en-US"/>
              </w:rPr>
              <w:t xml:space="preserve"> in </w:t>
            </w:r>
            <w:r w:rsidR="00493557" w:rsidRPr="00371D0D">
              <w:rPr>
                <w:b/>
                <w:lang w:val="en-US"/>
              </w:rPr>
              <w:t>GW</w:t>
            </w:r>
            <w:r w:rsidR="000E0598" w:rsidRPr="00371D0D">
              <w:rPr>
                <w:b/>
                <w:lang w:val="en-US"/>
              </w:rPr>
              <w:t xml:space="preserve"> corpus</w:t>
            </w:r>
          </w:p>
        </w:tc>
      </w:tr>
      <w:tr w:rsidR="00206DFF" w:rsidRPr="00371D0D" w14:paraId="033287D2" w14:textId="77777777" w:rsidTr="00332262">
        <w:trPr>
          <w:trHeight w:val="225"/>
        </w:trPr>
        <w:tc>
          <w:tcPr>
            <w:tcW w:w="8494" w:type="dxa"/>
            <w:tcBorders>
              <w:top w:val="single" w:sz="4" w:space="0" w:color="auto"/>
              <w:bottom w:val="single" w:sz="4" w:space="0" w:color="auto"/>
            </w:tcBorders>
          </w:tcPr>
          <w:p w14:paraId="0E5C4F4B" w14:textId="55470D42" w:rsidR="00246CF4" w:rsidRPr="00371D0D" w:rsidRDefault="00246CF4" w:rsidP="001A7452">
            <w:pPr>
              <w:pStyle w:val="NormaaliWWW"/>
              <w:spacing w:before="0" w:beforeAutospacing="0" w:after="0" w:afterAutospacing="0" w:line="480" w:lineRule="auto"/>
              <w:rPr>
                <w:lang w:val="en-US"/>
              </w:rPr>
            </w:pPr>
            <w:r w:rsidRPr="00371D0D">
              <w:rPr>
                <w:b/>
                <w:lang w:val="en-US"/>
              </w:rPr>
              <w:t xml:space="preserve">Actors: </w:t>
            </w:r>
            <w:r w:rsidRPr="00371D0D">
              <w:rPr>
                <w:lang w:val="en-US"/>
              </w:rPr>
              <w:t>Iraq (56.</w:t>
            </w:r>
            <w:r w:rsidR="00AD1D96" w:rsidRPr="00371D0D">
              <w:rPr>
                <w:lang w:val="en-US"/>
              </w:rPr>
              <w:t>70</w:t>
            </w:r>
            <w:r w:rsidR="00732FB6" w:rsidRPr="00371D0D">
              <w:rPr>
                <w:lang w:val="en-US"/>
              </w:rPr>
              <w:t>, N=17,605</w:t>
            </w:r>
            <w:r w:rsidRPr="00371D0D">
              <w:rPr>
                <w:lang w:val="en-US"/>
              </w:rPr>
              <w:t>)</w:t>
            </w:r>
            <w:r w:rsidR="000E0598" w:rsidRPr="00371D0D">
              <w:rPr>
                <w:lang w:val="en-US"/>
              </w:rPr>
              <w:t>;</w:t>
            </w:r>
            <w:r w:rsidRPr="00371D0D">
              <w:rPr>
                <w:lang w:val="en-US"/>
              </w:rPr>
              <w:t xml:space="preserve"> Kuwait (40.</w:t>
            </w:r>
            <w:r w:rsidR="00AD1D96" w:rsidRPr="00371D0D">
              <w:rPr>
                <w:lang w:val="en-US"/>
              </w:rPr>
              <w:t>58</w:t>
            </w:r>
            <w:r w:rsidR="00732FB6" w:rsidRPr="00371D0D">
              <w:rPr>
                <w:lang w:val="en-US"/>
              </w:rPr>
              <w:t>, N=12,602</w:t>
            </w:r>
            <w:r w:rsidRPr="00371D0D">
              <w:rPr>
                <w:lang w:val="en-US"/>
              </w:rPr>
              <w:t>)</w:t>
            </w:r>
            <w:r w:rsidR="000E0598" w:rsidRPr="00371D0D">
              <w:rPr>
                <w:lang w:val="en-US"/>
              </w:rPr>
              <w:t>;</w:t>
            </w:r>
            <w:r w:rsidRPr="00371D0D">
              <w:rPr>
                <w:lang w:val="en-US"/>
              </w:rPr>
              <w:t xml:space="preserve"> Iraqi (28.</w:t>
            </w:r>
            <w:r w:rsidR="00AD1D96" w:rsidRPr="00371D0D">
              <w:rPr>
                <w:lang w:val="en-US"/>
              </w:rPr>
              <w:t>33</w:t>
            </w:r>
            <w:r w:rsidR="00732FB6" w:rsidRPr="00371D0D">
              <w:rPr>
                <w:lang w:val="en-US"/>
              </w:rPr>
              <w:t>, N=8798</w:t>
            </w:r>
            <w:r w:rsidRPr="00371D0D">
              <w:rPr>
                <w:lang w:val="en-US"/>
              </w:rPr>
              <w:t>)</w:t>
            </w:r>
            <w:r w:rsidR="000E0598" w:rsidRPr="00371D0D">
              <w:rPr>
                <w:lang w:val="en-US"/>
              </w:rPr>
              <w:t>;</w:t>
            </w:r>
            <w:r w:rsidRPr="00371D0D">
              <w:rPr>
                <w:lang w:val="en-US"/>
              </w:rPr>
              <w:t xml:space="preserve"> Saddam (2</w:t>
            </w:r>
            <w:r w:rsidR="00AD1D96" w:rsidRPr="00371D0D">
              <w:rPr>
                <w:lang w:val="en-US"/>
              </w:rPr>
              <w:t>4</w:t>
            </w:r>
            <w:r w:rsidRPr="00371D0D">
              <w:rPr>
                <w:lang w:val="en-US"/>
              </w:rPr>
              <w:t>.</w:t>
            </w:r>
            <w:r w:rsidR="00AD1D96" w:rsidRPr="00371D0D">
              <w:rPr>
                <w:lang w:val="en-US"/>
              </w:rPr>
              <w:t>01</w:t>
            </w:r>
            <w:r w:rsidR="00595513" w:rsidRPr="00371D0D">
              <w:rPr>
                <w:lang w:val="en-US"/>
              </w:rPr>
              <w:t>, N=7,455</w:t>
            </w:r>
            <w:r w:rsidRPr="00371D0D">
              <w:rPr>
                <w:lang w:val="en-US"/>
              </w:rPr>
              <w:t>)</w:t>
            </w:r>
            <w:r w:rsidR="000E0598" w:rsidRPr="00371D0D">
              <w:rPr>
                <w:lang w:val="en-US"/>
              </w:rPr>
              <w:t>;</w:t>
            </w:r>
            <w:r w:rsidRPr="00371D0D">
              <w:rPr>
                <w:lang w:val="en-US"/>
              </w:rPr>
              <w:t xml:space="preserve"> U*</w:t>
            </w:r>
            <w:r w:rsidR="00595513" w:rsidRPr="00371D0D">
              <w:rPr>
                <w:lang w:val="en-US"/>
              </w:rPr>
              <w:t xml:space="preserve"> (</w:t>
            </w:r>
            <w:r w:rsidR="005B563F" w:rsidRPr="00371D0D">
              <w:rPr>
                <w:lang w:val="en-US"/>
              </w:rPr>
              <w:t xml:space="preserve">34.10, </w:t>
            </w:r>
            <w:r w:rsidR="00595513" w:rsidRPr="00371D0D">
              <w:rPr>
                <w:lang w:val="en-US"/>
              </w:rPr>
              <w:t>N=10,590)</w:t>
            </w:r>
            <w:r w:rsidR="008B5135" w:rsidRPr="00371D0D">
              <w:rPr>
                <w:lang w:val="en-US"/>
              </w:rPr>
              <w:t>;</w:t>
            </w:r>
            <w:r w:rsidRPr="00371D0D">
              <w:rPr>
                <w:lang w:val="en-US"/>
              </w:rPr>
              <w:t xml:space="preserve"> Hussein (20.</w:t>
            </w:r>
            <w:r w:rsidR="00AD1D96" w:rsidRPr="00371D0D">
              <w:rPr>
                <w:lang w:val="en-US"/>
              </w:rPr>
              <w:t>70</w:t>
            </w:r>
            <w:r w:rsidR="00595513" w:rsidRPr="00371D0D">
              <w:rPr>
                <w:lang w:val="en-US"/>
              </w:rPr>
              <w:t>, N=6,427</w:t>
            </w:r>
            <w:r w:rsidRPr="00371D0D">
              <w:rPr>
                <w:lang w:val="en-US"/>
              </w:rPr>
              <w:t>)</w:t>
            </w:r>
            <w:r w:rsidR="000E0598" w:rsidRPr="00371D0D">
              <w:rPr>
                <w:lang w:val="en-US"/>
              </w:rPr>
              <w:t>;</w:t>
            </w:r>
            <w:r w:rsidRPr="00371D0D">
              <w:rPr>
                <w:lang w:val="en-US"/>
              </w:rPr>
              <w:t xml:space="preserve"> Saudi (21.</w:t>
            </w:r>
            <w:r w:rsidR="00AD1D96" w:rsidRPr="00371D0D">
              <w:rPr>
                <w:lang w:val="en-US"/>
              </w:rPr>
              <w:t>50</w:t>
            </w:r>
            <w:r w:rsidR="00595513" w:rsidRPr="00371D0D">
              <w:rPr>
                <w:lang w:val="en-US"/>
              </w:rPr>
              <w:t>, N=6,677</w:t>
            </w:r>
            <w:r w:rsidRPr="00371D0D">
              <w:rPr>
                <w:lang w:val="en-US"/>
              </w:rPr>
              <w:t>)</w:t>
            </w:r>
            <w:r w:rsidR="000E0598" w:rsidRPr="00371D0D">
              <w:rPr>
                <w:lang w:val="en-US"/>
              </w:rPr>
              <w:t>;</w:t>
            </w:r>
            <w:r w:rsidRPr="00371D0D">
              <w:rPr>
                <w:lang w:val="en-US"/>
              </w:rPr>
              <w:t xml:space="preserve"> Arab (1</w:t>
            </w:r>
            <w:r w:rsidR="00AD1D96" w:rsidRPr="00371D0D">
              <w:rPr>
                <w:lang w:val="en-US"/>
              </w:rPr>
              <w:t>8</w:t>
            </w:r>
            <w:r w:rsidRPr="00371D0D">
              <w:rPr>
                <w:lang w:val="en-US"/>
              </w:rPr>
              <w:t>.</w:t>
            </w:r>
            <w:r w:rsidR="00AD1D96" w:rsidRPr="00371D0D">
              <w:rPr>
                <w:lang w:val="en-US"/>
              </w:rPr>
              <w:t>05</w:t>
            </w:r>
            <w:r w:rsidR="00595513" w:rsidRPr="00371D0D">
              <w:rPr>
                <w:lang w:val="en-US"/>
              </w:rPr>
              <w:t>, N=5,604</w:t>
            </w:r>
            <w:r w:rsidRPr="00371D0D">
              <w:rPr>
                <w:lang w:val="en-US"/>
              </w:rPr>
              <w:t>)</w:t>
            </w:r>
            <w:r w:rsidR="000E0598" w:rsidRPr="00371D0D">
              <w:rPr>
                <w:lang w:val="en-US"/>
              </w:rPr>
              <w:t>;</w:t>
            </w:r>
            <w:r w:rsidRPr="00371D0D">
              <w:rPr>
                <w:lang w:val="en-US"/>
              </w:rPr>
              <w:t xml:space="preserve"> United (26.</w:t>
            </w:r>
            <w:r w:rsidR="00AD1D96" w:rsidRPr="00371D0D">
              <w:rPr>
                <w:lang w:val="en-US"/>
              </w:rPr>
              <w:t>5</w:t>
            </w:r>
            <w:r w:rsidRPr="00371D0D">
              <w:rPr>
                <w:lang w:val="en-US"/>
              </w:rPr>
              <w:t>8</w:t>
            </w:r>
            <w:r w:rsidR="00595513" w:rsidRPr="00371D0D">
              <w:rPr>
                <w:lang w:val="en-US"/>
              </w:rPr>
              <w:t>, N=8,252</w:t>
            </w:r>
            <w:r w:rsidRPr="00371D0D">
              <w:rPr>
                <w:lang w:val="en-US"/>
              </w:rPr>
              <w:t>)</w:t>
            </w:r>
            <w:r w:rsidR="000E0598" w:rsidRPr="00371D0D">
              <w:rPr>
                <w:lang w:val="en-US"/>
              </w:rPr>
              <w:t>;</w:t>
            </w:r>
            <w:r w:rsidRPr="00371D0D">
              <w:rPr>
                <w:lang w:val="en-US"/>
              </w:rPr>
              <w:t xml:space="preserve"> Bush (21.</w:t>
            </w:r>
            <w:r w:rsidR="00AD1D96" w:rsidRPr="00371D0D">
              <w:rPr>
                <w:lang w:val="en-US"/>
              </w:rPr>
              <w:t>53</w:t>
            </w:r>
            <w:r w:rsidR="00595513" w:rsidRPr="00371D0D">
              <w:rPr>
                <w:lang w:val="en-US"/>
              </w:rPr>
              <w:t xml:space="preserve">, </w:t>
            </w:r>
            <w:r w:rsidR="00595513" w:rsidRPr="00371D0D">
              <w:rPr>
                <w:lang w:val="en-US"/>
              </w:rPr>
              <w:lastRenderedPageBreak/>
              <w:t>N=6,685</w:t>
            </w:r>
            <w:r w:rsidRPr="00371D0D">
              <w:rPr>
                <w:lang w:val="en-US"/>
              </w:rPr>
              <w:t>)</w:t>
            </w:r>
            <w:r w:rsidR="000E0598" w:rsidRPr="00371D0D">
              <w:rPr>
                <w:lang w:val="en-US"/>
              </w:rPr>
              <w:t>;</w:t>
            </w:r>
            <w:r w:rsidRPr="00371D0D">
              <w:rPr>
                <w:lang w:val="en-US"/>
              </w:rPr>
              <w:t xml:space="preserve"> Arabia (14.</w:t>
            </w:r>
            <w:r w:rsidR="00AD1D96" w:rsidRPr="00371D0D">
              <w:rPr>
                <w:lang w:val="en-US"/>
              </w:rPr>
              <w:t>20</w:t>
            </w:r>
            <w:r w:rsidR="00595513" w:rsidRPr="00371D0D">
              <w:rPr>
                <w:lang w:val="en-US"/>
              </w:rPr>
              <w:t>, N=4,408</w:t>
            </w:r>
            <w:r w:rsidRPr="00371D0D">
              <w:rPr>
                <w:lang w:val="en-US"/>
              </w:rPr>
              <w:t>)</w:t>
            </w:r>
            <w:r w:rsidR="000E0598" w:rsidRPr="00371D0D">
              <w:rPr>
                <w:lang w:val="en-US"/>
              </w:rPr>
              <w:t>; President (24.</w:t>
            </w:r>
            <w:r w:rsidR="00AD1D96" w:rsidRPr="00371D0D">
              <w:rPr>
                <w:lang w:val="en-US"/>
              </w:rPr>
              <w:t>83</w:t>
            </w:r>
            <w:r w:rsidR="00595513" w:rsidRPr="00371D0D">
              <w:rPr>
                <w:lang w:val="en-US"/>
              </w:rPr>
              <w:t>, N=7,709</w:t>
            </w:r>
            <w:r w:rsidR="000E0598" w:rsidRPr="00371D0D">
              <w:rPr>
                <w:lang w:val="en-US"/>
              </w:rPr>
              <w:t>); Nations (12.</w:t>
            </w:r>
            <w:r w:rsidR="00AD1D96" w:rsidRPr="00371D0D">
              <w:rPr>
                <w:lang w:val="en-US"/>
              </w:rPr>
              <w:t>68</w:t>
            </w:r>
            <w:r w:rsidR="00595513" w:rsidRPr="00371D0D">
              <w:rPr>
                <w:lang w:val="en-US"/>
              </w:rPr>
              <w:t>, N=3,937</w:t>
            </w:r>
            <w:r w:rsidR="000E0598" w:rsidRPr="00371D0D">
              <w:rPr>
                <w:lang w:val="en-US"/>
              </w:rPr>
              <w:t>); Soviet (11.</w:t>
            </w:r>
            <w:r w:rsidR="00AD1D96" w:rsidRPr="00371D0D">
              <w:rPr>
                <w:lang w:val="en-US"/>
              </w:rPr>
              <w:t>83</w:t>
            </w:r>
            <w:r w:rsidR="00595513" w:rsidRPr="00371D0D">
              <w:rPr>
                <w:lang w:val="en-US"/>
              </w:rPr>
              <w:t>, N=3,672</w:t>
            </w:r>
            <w:r w:rsidR="000E0598" w:rsidRPr="00371D0D">
              <w:rPr>
                <w:lang w:val="en-US"/>
              </w:rPr>
              <w:t>); States (</w:t>
            </w:r>
            <w:r w:rsidR="00AD1D96" w:rsidRPr="00371D0D">
              <w:rPr>
                <w:lang w:val="en-US"/>
              </w:rPr>
              <w:t>20</w:t>
            </w:r>
            <w:r w:rsidR="000E0598" w:rsidRPr="00371D0D">
              <w:rPr>
                <w:lang w:val="en-US"/>
              </w:rPr>
              <w:t>.</w:t>
            </w:r>
            <w:r w:rsidR="00AD1D96" w:rsidRPr="00371D0D">
              <w:rPr>
                <w:lang w:val="en-US"/>
              </w:rPr>
              <w:t>08</w:t>
            </w:r>
            <w:r w:rsidR="00595513" w:rsidRPr="00371D0D">
              <w:rPr>
                <w:lang w:val="en-US"/>
              </w:rPr>
              <w:t>, N=6,234</w:t>
            </w:r>
            <w:r w:rsidR="000E0598" w:rsidRPr="00371D0D">
              <w:rPr>
                <w:lang w:val="en-US"/>
              </w:rPr>
              <w:t>).</w:t>
            </w:r>
          </w:p>
          <w:p w14:paraId="71688484" w14:textId="77777777" w:rsidR="00895356" w:rsidRPr="00371D0D" w:rsidRDefault="00895356" w:rsidP="001A7452">
            <w:pPr>
              <w:pStyle w:val="NormaaliWWW"/>
              <w:spacing w:before="0" w:beforeAutospacing="0" w:after="0" w:afterAutospacing="0" w:line="480" w:lineRule="auto"/>
              <w:rPr>
                <w:b/>
                <w:lang w:val="en-US"/>
              </w:rPr>
            </w:pPr>
          </w:p>
          <w:p w14:paraId="438CC585" w14:textId="63270B0E" w:rsidR="00246CF4" w:rsidRPr="00371D0D" w:rsidRDefault="00246CF4" w:rsidP="001A7452">
            <w:pPr>
              <w:pStyle w:val="NormaaliWWW"/>
              <w:spacing w:before="0" w:beforeAutospacing="0" w:after="0" w:afterAutospacing="0" w:line="480" w:lineRule="auto"/>
              <w:rPr>
                <w:lang w:val="en-US"/>
              </w:rPr>
            </w:pPr>
            <w:r w:rsidRPr="00371D0D">
              <w:rPr>
                <w:b/>
                <w:lang w:val="en-US"/>
              </w:rPr>
              <w:t>Economy:</w:t>
            </w:r>
            <w:r w:rsidRPr="00371D0D">
              <w:rPr>
                <w:lang w:val="en-US"/>
              </w:rPr>
              <w:t xml:space="preserve"> Oil (38.</w:t>
            </w:r>
            <w:r w:rsidR="005443C7" w:rsidRPr="00371D0D">
              <w:rPr>
                <w:lang w:val="en-US"/>
              </w:rPr>
              <w:t>53</w:t>
            </w:r>
            <w:r w:rsidR="00595513" w:rsidRPr="00371D0D">
              <w:rPr>
                <w:lang w:val="en-US"/>
              </w:rPr>
              <w:t>, N=11,964</w:t>
            </w:r>
            <w:r w:rsidRPr="00371D0D">
              <w:rPr>
                <w:lang w:val="en-US"/>
              </w:rPr>
              <w:t>)</w:t>
            </w:r>
            <w:r w:rsidR="00E02B4D" w:rsidRPr="00371D0D">
              <w:rPr>
                <w:lang w:val="en-US"/>
              </w:rPr>
              <w:t>;</w:t>
            </w:r>
            <w:r w:rsidRPr="00371D0D">
              <w:rPr>
                <w:lang w:val="en-US"/>
              </w:rPr>
              <w:t xml:space="preserve"> </w:t>
            </w:r>
            <w:r w:rsidR="000E0598" w:rsidRPr="00371D0D">
              <w:rPr>
                <w:lang w:val="en-US"/>
              </w:rPr>
              <w:t>Prices (16.</w:t>
            </w:r>
            <w:r w:rsidR="005443C7" w:rsidRPr="00371D0D">
              <w:rPr>
                <w:lang w:val="en-US"/>
              </w:rPr>
              <w:t>53</w:t>
            </w:r>
            <w:r w:rsidR="00595513" w:rsidRPr="00371D0D">
              <w:rPr>
                <w:lang w:val="en-US"/>
              </w:rPr>
              <w:t>, N=5,133</w:t>
            </w:r>
            <w:r w:rsidR="000E0598" w:rsidRPr="00371D0D">
              <w:rPr>
                <w:lang w:val="en-US"/>
              </w:rPr>
              <w:t>).</w:t>
            </w:r>
          </w:p>
          <w:p w14:paraId="00B6E452" w14:textId="77777777" w:rsidR="00895356" w:rsidRPr="00371D0D" w:rsidRDefault="00895356" w:rsidP="001A7452">
            <w:pPr>
              <w:pStyle w:val="NormaaliWWW"/>
              <w:spacing w:before="0" w:beforeAutospacing="0" w:after="0" w:afterAutospacing="0" w:line="480" w:lineRule="auto"/>
              <w:rPr>
                <w:b/>
                <w:lang w:val="en-US"/>
              </w:rPr>
            </w:pPr>
          </w:p>
          <w:p w14:paraId="2E65B2E1" w14:textId="0CFF2699" w:rsidR="00246CF4" w:rsidRPr="00371D0D" w:rsidRDefault="0046033D" w:rsidP="001A7452">
            <w:pPr>
              <w:pStyle w:val="NormaaliWWW"/>
              <w:spacing w:before="0" w:beforeAutospacing="0" w:after="0" w:afterAutospacing="0" w:line="480" w:lineRule="auto"/>
              <w:rPr>
                <w:lang w:val="en-US"/>
              </w:rPr>
            </w:pPr>
            <w:r w:rsidRPr="00371D0D">
              <w:rPr>
                <w:b/>
                <w:lang w:val="en-US"/>
              </w:rPr>
              <w:t xml:space="preserve">(Armed) </w:t>
            </w:r>
            <w:r w:rsidR="00246CF4" w:rsidRPr="00371D0D">
              <w:rPr>
                <w:b/>
                <w:lang w:val="en-US"/>
              </w:rPr>
              <w:t>Conflict:</w:t>
            </w:r>
            <w:r w:rsidR="00246CF4" w:rsidRPr="00371D0D">
              <w:rPr>
                <w:lang w:val="en-US"/>
              </w:rPr>
              <w:t xml:space="preserve"> Military (21.</w:t>
            </w:r>
            <w:r w:rsidR="005443C7" w:rsidRPr="00371D0D">
              <w:rPr>
                <w:lang w:val="en-US"/>
              </w:rPr>
              <w:t>19</w:t>
            </w:r>
            <w:r w:rsidR="00595513" w:rsidRPr="00371D0D">
              <w:rPr>
                <w:lang w:val="en-US"/>
              </w:rPr>
              <w:t>, N=6,581</w:t>
            </w:r>
            <w:r w:rsidR="00246CF4" w:rsidRPr="00371D0D">
              <w:rPr>
                <w:lang w:val="en-US"/>
              </w:rPr>
              <w:t>)</w:t>
            </w:r>
            <w:r w:rsidR="00E02B4D" w:rsidRPr="00371D0D">
              <w:rPr>
                <w:lang w:val="en-US"/>
              </w:rPr>
              <w:t>;</w:t>
            </w:r>
            <w:r w:rsidR="00246CF4" w:rsidRPr="00371D0D">
              <w:rPr>
                <w:lang w:val="en-US"/>
              </w:rPr>
              <w:t xml:space="preserve"> </w:t>
            </w:r>
            <w:r w:rsidR="000E0598" w:rsidRPr="00371D0D">
              <w:rPr>
                <w:lang w:val="en-US"/>
              </w:rPr>
              <w:t>W</w:t>
            </w:r>
            <w:r w:rsidR="00246CF4" w:rsidRPr="00371D0D">
              <w:rPr>
                <w:lang w:val="en-US"/>
              </w:rPr>
              <w:t>ar (21.</w:t>
            </w:r>
            <w:r w:rsidR="005443C7" w:rsidRPr="00371D0D">
              <w:rPr>
                <w:lang w:val="en-US"/>
              </w:rPr>
              <w:t>97</w:t>
            </w:r>
            <w:r w:rsidR="00595513" w:rsidRPr="00371D0D">
              <w:rPr>
                <w:lang w:val="en-US"/>
              </w:rPr>
              <w:t>, N=6,821</w:t>
            </w:r>
            <w:r w:rsidR="00246CF4" w:rsidRPr="00371D0D">
              <w:rPr>
                <w:lang w:val="en-US"/>
              </w:rPr>
              <w:t>)</w:t>
            </w:r>
            <w:r w:rsidR="00E02B4D" w:rsidRPr="00371D0D">
              <w:rPr>
                <w:lang w:val="en-US"/>
              </w:rPr>
              <w:t>;</w:t>
            </w:r>
            <w:r w:rsidR="00246CF4" w:rsidRPr="00371D0D">
              <w:rPr>
                <w:lang w:val="en-US"/>
              </w:rPr>
              <w:t xml:space="preserve"> Crisis (</w:t>
            </w:r>
            <w:r w:rsidR="00616ABB" w:rsidRPr="00371D0D">
              <w:rPr>
                <w:lang w:val="en-US"/>
              </w:rPr>
              <w:t>15</w:t>
            </w:r>
            <w:r w:rsidR="00246CF4" w:rsidRPr="00371D0D">
              <w:rPr>
                <w:lang w:val="en-US"/>
              </w:rPr>
              <w:t>.</w:t>
            </w:r>
            <w:r w:rsidR="00616ABB" w:rsidRPr="00371D0D">
              <w:rPr>
                <w:lang w:val="en-US"/>
              </w:rPr>
              <w:t>22</w:t>
            </w:r>
            <w:r w:rsidR="00595513" w:rsidRPr="00371D0D">
              <w:rPr>
                <w:lang w:val="en-US"/>
              </w:rPr>
              <w:t>, N=</w:t>
            </w:r>
            <w:r w:rsidR="00616ABB" w:rsidRPr="00371D0D">
              <w:rPr>
                <w:lang w:val="en-US"/>
              </w:rPr>
              <w:t>4</w:t>
            </w:r>
            <w:r w:rsidR="00595513" w:rsidRPr="00371D0D">
              <w:rPr>
                <w:lang w:val="en-US"/>
              </w:rPr>
              <w:t>,725</w:t>
            </w:r>
            <w:r w:rsidR="00246CF4" w:rsidRPr="00371D0D">
              <w:rPr>
                <w:lang w:val="en-US"/>
              </w:rPr>
              <w:t>)</w:t>
            </w:r>
            <w:r w:rsidR="00E02B4D" w:rsidRPr="00371D0D">
              <w:rPr>
                <w:lang w:val="en-US"/>
              </w:rPr>
              <w:t>;</w:t>
            </w:r>
            <w:r w:rsidR="00246CF4" w:rsidRPr="00371D0D">
              <w:rPr>
                <w:lang w:val="en-US"/>
              </w:rPr>
              <w:t xml:space="preserve"> </w:t>
            </w:r>
            <w:r w:rsidR="000E0598" w:rsidRPr="00371D0D">
              <w:rPr>
                <w:lang w:val="en-US"/>
              </w:rPr>
              <w:t>Invasion (11.</w:t>
            </w:r>
            <w:r w:rsidR="005443C7" w:rsidRPr="00371D0D">
              <w:rPr>
                <w:lang w:val="en-US"/>
              </w:rPr>
              <w:t>32</w:t>
            </w:r>
            <w:r w:rsidR="00595513" w:rsidRPr="00371D0D">
              <w:rPr>
                <w:lang w:val="en-US"/>
              </w:rPr>
              <w:t>, N=3,516</w:t>
            </w:r>
            <w:r w:rsidR="000E0598" w:rsidRPr="00371D0D">
              <w:rPr>
                <w:lang w:val="en-US"/>
              </w:rPr>
              <w:t>)</w:t>
            </w:r>
            <w:r w:rsidR="00E02B4D" w:rsidRPr="00371D0D">
              <w:rPr>
                <w:lang w:val="en-US"/>
              </w:rPr>
              <w:t>;</w:t>
            </w:r>
            <w:r w:rsidR="000E0598" w:rsidRPr="00371D0D">
              <w:rPr>
                <w:lang w:val="en-US"/>
              </w:rPr>
              <w:t xml:space="preserve"> Troops (10.</w:t>
            </w:r>
            <w:r w:rsidR="005443C7" w:rsidRPr="00371D0D">
              <w:rPr>
                <w:lang w:val="en-US"/>
              </w:rPr>
              <w:t>86</w:t>
            </w:r>
            <w:r w:rsidR="00595513" w:rsidRPr="00371D0D">
              <w:rPr>
                <w:lang w:val="en-US"/>
              </w:rPr>
              <w:t>, N=3,371</w:t>
            </w:r>
            <w:r w:rsidR="000E0598" w:rsidRPr="00371D0D">
              <w:rPr>
                <w:lang w:val="en-US"/>
              </w:rPr>
              <w:t xml:space="preserve">); Forces </w:t>
            </w:r>
            <w:r w:rsidR="00616ABB" w:rsidRPr="00371D0D">
              <w:rPr>
                <w:lang w:val="en-US"/>
              </w:rPr>
              <w:t>(</w:t>
            </w:r>
            <w:r w:rsidR="000E0598" w:rsidRPr="00371D0D">
              <w:rPr>
                <w:lang w:val="en-US"/>
              </w:rPr>
              <w:t>11.</w:t>
            </w:r>
            <w:r w:rsidR="00616ABB" w:rsidRPr="00371D0D">
              <w:rPr>
                <w:lang w:val="en-US"/>
              </w:rPr>
              <w:t>60, N=3,602</w:t>
            </w:r>
            <w:r w:rsidR="000E0598" w:rsidRPr="00371D0D">
              <w:rPr>
                <w:lang w:val="en-US"/>
              </w:rPr>
              <w:t>).</w:t>
            </w:r>
          </w:p>
          <w:p w14:paraId="58082D82" w14:textId="77777777" w:rsidR="00895356" w:rsidRPr="00371D0D" w:rsidRDefault="00895356" w:rsidP="001A7452">
            <w:pPr>
              <w:pStyle w:val="NormaaliWWW"/>
              <w:spacing w:before="0" w:beforeAutospacing="0" w:after="0" w:afterAutospacing="0" w:line="480" w:lineRule="auto"/>
              <w:rPr>
                <w:b/>
                <w:lang w:val="en-US"/>
              </w:rPr>
            </w:pPr>
          </w:p>
          <w:p w14:paraId="1EAD8E23" w14:textId="37CCC039" w:rsidR="00246CF4" w:rsidRPr="00371D0D" w:rsidRDefault="000E0598" w:rsidP="001A7452">
            <w:pPr>
              <w:pStyle w:val="NormaaliWWW"/>
              <w:spacing w:before="0" w:beforeAutospacing="0" w:after="0" w:afterAutospacing="0" w:line="480" w:lineRule="auto"/>
              <w:rPr>
                <w:lang w:val="en-US"/>
              </w:rPr>
            </w:pPr>
            <w:r w:rsidRPr="00371D0D">
              <w:rPr>
                <w:b/>
                <w:lang w:val="en-US"/>
              </w:rPr>
              <w:t xml:space="preserve">Other: </w:t>
            </w:r>
            <w:r w:rsidR="00246CF4" w:rsidRPr="00371D0D">
              <w:rPr>
                <w:lang w:val="en-US"/>
              </w:rPr>
              <w:t>Gulf (23.</w:t>
            </w:r>
            <w:r w:rsidR="00616ABB" w:rsidRPr="00371D0D">
              <w:rPr>
                <w:lang w:val="en-US"/>
              </w:rPr>
              <w:t>67</w:t>
            </w:r>
            <w:r w:rsidR="00595513" w:rsidRPr="00371D0D">
              <w:rPr>
                <w:lang w:val="en-US"/>
              </w:rPr>
              <w:t>, N=7,350</w:t>
            </w:r>
            <w:r w:rsidR="00246CF4" w:rsidRPr="00371D0D">
              <w:rPr>
                <w:lang w:val="en-US"/>
              </w:rPr>
              <w:t>)</w:t>
            </w:r>
            <w:r w:rsidRPr="00371D0D">
              <w:rPr>
                <w:lang w:val="en-US"/>
              </w:rPr>
              <w:t>; S</w:t>
            </w:r>
            <w:r w:rsidR="00246CF4" w:rsidRPr="00371D0D">
              <w:rPr>
                <w:lang w:val="en-US"/>
              </w:rPr>
              <w:t>aid (7</w:t>
            </w:r>
            <w:r w:rsidR="00616ABB" w:rsidRPr="00371D0D">
              <w:rPr>
                <w:lang w:val="en-US"/>
              </w:rPr>
              <w:t>3</w:t>
            </w:r>
            <w:r w:rsidR="00246CF4" w:rsidRPr="00371D0D">
              <w:rPr>
                <w:lang w:val="en-US"/>
              </w:rPr>
              <w:t>.</w:t>
            </w:r>
            <w:r w:rsidR="00616ABB" w:rsidRPr="00371D0D">
              <w:rPr>
                <w:lang w:val="en-US"/>
              </w:rPr>
              <w:t>53</w:t>
            </w:r>
            <w:r w:rsidR="00595513" w:rsidRPr="00371D0D">
              <w:rPr>
                <w:lang w:val="en-US"/>
              </w:rPr>
              <w:t>, N=22,833</w:t>
            </w:r>
            <w:r w:rsidR="00246CF4" w:rsidRPr="00371D0D">
              <w:rPr>
                <w:lang w:val="en-US"/>
              </w:rPr>
              <w:t>)</w:t>
            </w:r>
            <w:r w:rsidRPr="00371D0D">
              <w:rPr>
                <w:lang w:val="en-US"/>
              </w:rPr>
              <w:t>; Foreign (12.</w:t>
            </w:r>
            <w:r w:rsidR="00616ABB" w:rsidRPr="00371D0D">
              <w:rPr>
                <w:lang w:val="en-US"/>
              </w:rPr>
              <w:t>81</w:t>
            </w:r>
            <w:r w:rsidR="00595513" w:rsidRPr="00371D0D">
              <w:rPr>
                <w:lang w:val="en-US"/>
              </w:rPr>
              <w:t>, N=3,977</w:t>
            </w:r>
            <w:r w:rsidRPr="00371D0D">
              <w:rPr>
                <w:lang w:val="en-US"/>
              </w:rPr>
              <w:t>); Officials (13.</w:t>
            </w:r>
            <w:r w:rsidR="00616ABB" w:rsidRPr="00371D0D">
              <w:rPr>
                <w:lang w:val="en-US"/>
              </w:rPr>
              <w:t>5</w:t>
            </w:r>
            <w:r w:rsidRPr="00371D0D">
              <w:rPr>
                <w:lang w:val="en-US"/>
              </w:rPr>
              <w:t>9</w:t>
            </w:r>
            <w:r w:rsidR="00595513" w:rsidRPr="00371D0D">
              <w:rPr>
                <w:lang w:val="en-US"/>
              </w:rPr>
              <w:t>, N=4,221</w:t>
            </w:r>
            <w:r w:rsidRPr="00371D0D">
              <w:rPr>
                <w:lang w:val="en-US"/>
              </w:rPr>
              <w:t>); Baghdad (9.</w:t>
            </w:r>
            <w:r w:rsidR="00616ABB" w:rsidRPr="00371D0D">
              <w:rPr>
                <w:lang w:val="en-US"/>
              </w:rPr>
              <w:t>42</w:t>
            </w:r>
            <w:r w:rsidR="00595513" w:rsidRPr="00371D0D">
              <w:rPr>
                <w:lang w:val="en-US"/>
              </w:rPr>
              <w:t>, N=2,926</w:t>
            </w:r>
            <w:r w:rsidRPr="00371D0D">
              <w:rPr>
                <w:lang w:val="en-US"/>
              </w:rPr>
              <w:t>); Persian (9.</w:t>
            </w:r>
            <w:r w:rsidR="00616ABB" w:rsidRPr="00371D0D">
              <w:rPr>
                <w:lang w:val="en-US"/>
              </w:rPr>
              <w:t>26</w:t>
            </w:r>
            <w:r w:rsidR="00595513" w:rsidRPr="00371D0D">
              <w:rPr>
                <w:lang w:val="en-US"/>
              </w:rPr>
              <w:t>, N=2,876</w:t>
            </w:r>
            <w:r w:rsidRPr="00371D0D">
              <w:rPr>
                <w:lang w:val="en-US"/>
              </w:rPr>
              <w:t>).</w:t>
            </w:r>
          </w:p>
        </w:tc>
      </w:tr>
      <w:tr w:rsidR="000E0598" w:rsidRPr="00371D0D" w14:paraId="32A1F860" w14:textId="77777777" w:rsidTr="00332262">
        <w:tc>
          <w:tcPr>
            <w:tcW w:w="8494" w:type="dxa"/>
            <w:tcBorders>
              <w:top w:val="single" w:sz="4" w:space="0" w:color="auto"/>
            </w:tcBorders>
          </w:tcPr>
          <w:p w14:paraId="63979F59" w14:textId="42C5D0B0" w:rsidR="000E0598" w:rsidRPr="00371D0D" w:rsidRDefault="000E0598" w:rsidP="001A7452">
            <w:pPr>
              <w:pStyle w:val="NormaaliWWW"/>
              <w:spacing w:before="0" w:beforeAutospacing="0" w:after="0" w:afterAutospacing="0" w:line="480" w:lineRule="auto"/>
              <w:rPr>
                <w:i/>
                <w:lang w:val="en-US"/>
              </w:rPr>
            </w:pPr>
            <w:r w:rsidRPr="00371D0D">
              <w:rPr>
                <w:i/>
                <w:lang w:val="en-US"/>
              </w:rPr>
              <w:lastRenderedPageBreak/>
              <w:t>*Key word “U” includes U.S. (approx. 80% of total hits), U.N. and U.A.E.</w:t>
            </w:r>
          </w:p>
          <w:p w14:paraId="54E6BB08" w14:textId="290422FB" w:rsidR="000E0598" w:rsidRPr="00371D0D" w:rsidRDefault="000E0598" w:rsidP="001A7452">
            <w:pPr>
              <w:pStyle w:val="NormaaliWWW"/>
              <w:spacing w:before="0" w:beforeAutospacing="0" w:after="0" w:afterAutospacing="0" w:line="480" w:lineRule="auto"/>
              <w:rPr>
                <w:b/>
                <w:lang w:val="en-US"/>
              </w:rPr>
            </w:pPr>
            <w:r w:rsidRPr="00371D0D">
              <w:rPr>
                <w:i/>
                <w:lang w:val="en-US"/>
              </w:rPr>
              <w:t>Reported frequencies normalized per 10,000 words</w:t>
            </w:r>
            <w:r w:rsidR="00732FB6" w:rsidRPr="00371D0D">
              <w:rPr>
                <w:i/>
                <w:lang w:val="en-US"/>
              </w:rPr>
              <w:t xml:space="preserve"> (N=raw frequencies).</w:t>
            </w:r>
            <w:r w:rsidR="00A6408C" w:rsidRPr="00371D0D">
              <w:rPr>
                <w:i/>
                <w:lang w:val="en-US"/>
              </w:rPr>
              <w:t xml:space="preserve"> All key words listed have a </w:t>
            </w:r>
            <w:proofErr w:type="spellStart"/>
            <w:r w:rsidR="00A6408C" w:rsidRPr="00371D0D">
              <w:rPr>
                <w:i/>
                <w:lang w:val="en-US"/>
              </w:rPr>
              <w:t>keyness</w:t>
            </w:r>
            <w:proofErr w:type="spellEnd"/>
            <w:r w:rsidR="00A6408C" w:rsidRPr="00371D0D">
              <w:rPr>
                <w:i/>
                <w:lang w:val="en-US"/>
              </w:rPr>
              <w:t xml:space="preserve"> value of 2,000 or more.</w:t>
            </w:r>
          </w:p>
        </w:tc>
      </w:tr>
    </w:tbl>
    <w:p w14:paraId="521E1EBD" w14:textId="688E1D5D" w:rsidR="00EC2FDA" w:rsidRPr="00371D0D" w:rsidRDefault="00EC2FDA" w:rsidP="001A7452">
      <w:pPr>
        <w:pStyle w:val="NormaaliWWW"/>
        <w:spacing w:before="0" w:beforeAutospacing="0" w:after="0" w:afterAutospacing="0" w:line="480" w:lineRule="auto"/>
        <w:rPr>
          <w:lang w:val="en-US"/>
        </w:rPr>
      </w:pPr>
    </w:p>
    <w:p w14:paraId="270CFC95" w14:textId="16B6043E" w:rsidR="00B043AD" w:rsidRPr="00371D0D" w:rsidRDefault="00F76CD2" w:rsidP="001A7452">
      <w:pPr>
        <w:pStyle w:val="NormaaliWWW"/>
        <w:spacing w:before="0" w:beforeAutospacing="0" w:after="0" w:afterAutospacing="0" w:line="480" w:lineRule="auto"/>
        <w:rPr>
          <w:lang w:val="en-US"/>
        </w:rPr>
      </w:pPr>
      <w:r w:rsidRPr="00371D0D">
        <w:rPr>
          <w:lang w:val="en-US"/>
        </w:rPr>
        <w:t xml:space="preserve">Kuwait is often associated with its wealth (assets, banks, accounts), its people (refugees, exiles, resistance) and its land (border, territory). </w:t>
      </w:r>
      <w:r w:rsidR="001A7452" w:rsidRPr="00371D0D">
        <w:rPr>
          <w:lang w:val="en-US"/>
        </w:rPr>
        <w:t xml:space="preserve">By contrast, Iraq’s collocates are connected to its leader, Saddam Hussein, its military (forces, army, air force, troops) and its actions (attack, aggression, threat, control). To a </w:t>
      </w:r>
      <w:r w:rsidR="00B043AD" w:rsidRPr="00371D0D">
        <w:rPr>
          <w:lang w:val="en-US"/>
        </w:rPr>
        <w:t xml:space="preserve">lesser extent, Iraqi civilians (children, citizens) also appear. Iraqi and Kuwaiti oil is often referenced, and oil is </w:t>
      </w:r>
      <w:r w:rsidR="00B043AD" w:rsidRPr="00371D0D">
        <w:rPr>
          <w:lang w:val="en-US"/>
        </w:rPr>
        <w:lastRenderedPageBreak/>
        <w:t>among the most prominent key words overall, though it is not a theme covered in more detail in this study.</w:t>
      </w:r>
    </w:p>
    <w:p w14:paraId="722A592B" w14:textId="77777777" w:rsidR="00B043AD" w:rsidRPr="00371D0D" w:rsidRDefault="00B043AD" w:rsidP="001A7452">
      <w:pPr>
        <w:pStyle w:val="NormaaliWWW"/>
        <w:spacing w:before="0" w:beforeAutospacing="0" w:after="0" w:afterAutospacing="0" w:line="480" w:lineRule="auto"/>
        <w:rPr>
          <w:lang w:val="en-US"/>
        </w:rPr>
      </w:pPr>
    </w:p>
    <w:p w14:paraId="2F09576C" w14:textId="54606761" w:rsidR="00EC2FDA" w:rsidRPr="00371D0D" w:rsidRDefault="00EC2FDA" w:rsidP="001A7452">
      <w:pPr>
        <w:pStyle w:val="NormaaliWWW"/>
        <w:spacing w:before="0" w:beforeAutospacing="0" w:after="0" w:afterAutospacing="0" w:line="480" w:lineRule="auto"/>
        <w:rPr>
          <w:lang w:val="en-US"/>
        </w:rPr>
      </w:pPr>
      <w:r w:rsidRPr="00371D0D">
        <w:rPr>
          <w:lang w:val="en-US"/>
        </w:rPr>
        <w:t xml:space="preserve">The </w:t>
      </w:r>
      <w:r w:rsidR="00D320EE" w:rsidRPr="00371D0D">
        <w:rPr>
          <w:lang w:val="en-US"/>
        </w:rPr>
        <w:t xml:space="preserve">very high </w:t>
      </w:r>
      <w:r w:rsidRPr="00371D0D">
        <w:rPr>
          <w:lang w:val="en-US"/>
        </w:rPr>
        <w:t>frequency of the past tense of the verb “say”</w:t>
      </w:r>
      <w:r w:rsidR="006116CB" w:rsidRPr="00371D0D">
        <w:rPr>
          <w:lang w:val="en-US"/>
        </w:rPr>
        <w:t xml:space="preserve"> in </w:t>
      </w:r>
      <w:r w:rsidRPr="00371D0D">
        <w:rPr>
          <w:lang w:val="en-US"/>
        </w:rPr>
        <w:t xml:space="preserve">the </w:t>
      </w:r>
      <w:r w:rsidR="00493557" w:rsidRPr="00371D0D">
        <w:rPr>
          <w:lang w:val="en-US"/>
        </w:rPr>
        <w:t>GW</w:t>
      </w:r>
      <w:r w:rsidR="00332262" w:rsidRPr="00371D0D">
        <w:rPr>
          <w:lang w:val="en-US"/>
        </w:rPr>
        <w:t xml:space="preserve"> c</w:t>
      </w:r>
      <w:r w:rsidR="006116CB" w:rsidRPr="00371D0D">
        <w:rPr>
          <w:lang w:val="en-US"/>
        </w:rPr>
        <w:t>orpus</w:t>
      </w:r>
      <w:r w:rsidRPr="00371D0D">
        <w:rPr>
          <w:lang w:val="en-US"/>
        </w:rPr>
        <w:t xml:space="preserve"> demonstrates the frequency of </w:t>
      </w:r>
      <w:r w:rsidR="00E7610C" w:rsidRPr="00371D0D">
        <w:rPr>
          <w:lang w:val="en-US"/>
        </w:rPr>
        <w:t xml:space="preserve">neutral </w:t>
      </w:r>
      <w:r w:rsidR="00741DF6" w:rsidRPr="00371D0D">
        <w:rPr>
          <w:lang w:val="en-US"/>
        </w:rPr>
        <w:t>reporting verbs</w:t>
      </w:r>
      <w:r w:rsidRPr="00371D0D">
        <w:rPr>
          <w:lang w:val="en-US"/>
        </w:rPr>
        <w:t xml:space="preserve"> and the prevalent journalistic practice of relying on the words, statements, publications, and other texts. In the </w:t>
      </w:r>
      <w:r w:rsidR="00493557" w:rsidRPr="00371D0D">
        <w:rPr>
          <w:lang w:val="en-US"/>
        </w:rPr>
        <w:t>GW</w:t>
      </w:r>
      <w:r w:rsidRPr="00371D0D">
        <w:rPr>
          <w:lang w:val="en-US"/>
        </w:rPr>
        <w:t xml:space="preserve"> corpus, </w:t>
      </w:r>
      <w:r w:rsidR="000550D0" w:rsidRPr="00371D0D">
        <w:rPr>
          <w:lang w:val="en-US"/>
        </w:rPr>
        <w:t xml:space="preserve">a </w:t>
      </w:r>
      <w:r w:rsidRPr="00371D0D">
        <w:rPr>
          <w:lang w:val="en-US"/>
        </w:rPr>
        <w:t xml:space="preserve">common collocate for the key word “said” </w:t>
      </w:r>
      <w:r w:rsidR="000550D0" w:rsidRPr="00371D0D">
        <w:rPr>
          <w:lang w:val="en-US"/>
        </w:rPr>
        <w:t>includes another key word</w:t>
      </w:r>
      <w:r w:rsidRPr="00371D0D">
        <w:rPr>
          <w:lang w:val="en-US"/>
        </w:rPr>
        <w:t xml:space="preserve"> </w:t>
      </w:r>
      <w:r w:rsidR="000550D0" w:rsidRPr="00371D0D">
        <w:rPr>
          <w:lang w:val="en-US"/>
        </w:rPr>
        <w:t>“</w:t>
      </w:r>
      <w:r w:rsidRPr="00371D0D">
        <w:rPr>
          <w:lang w:val="en-US"/>
        </w:rPr>
        <w:t>official</w:t>
      </w:r>
      <w:r w:rsidR="000550D0" w:rsidRPr="00371D0D">
        <w:rPr>
          <w:lang w:val="en-US"/>
        </w:rPr>
        <w:t xml:space="preserve">”, which </w:t>
      </w:r>
      <w:r w:rsidR="00B043AD" w:rsidRPr="00371D0D">
        <w:rPr>
          <w:lang w:val="en-US"/>
        </w:rPr>
        <w:t>is</w:t>
      </w:r>
      <w:r w:rsidR="000550D0" w:rsidRPr="00371D0D">
        <w:rPr>
          <w:lang w:val="en-US"/>
        </w:rPr>
        <w:t xml:space="preserve"> examined </w:t>
      </w:r>
      <w:r w:rsidR="00B043AD" w:rsidRPr="00371D0D">
        <w:rPr>
          <w:lang w:val="en-US"/>
        </w:rPr>
        <w:t xml:space="preserve">in </w:t>
      </w:r>
      <w:r w:rsidR="001A652A" w:rsidRPr="00371D0D">
        <w:rPr>
          <w:lang w:val="en-US"/>
        </w:rPr>
        <w:t>Step 3 of the analysis</w:t>
      </w:r>
      <w:r w:rsidR="000550D0" w:rsidRPr="00371D0D">
        <w:rPr>
          <w:lang w:val="en-US"/>
        </w:rPr>
        <w:t xml:space="preserve">. </w:t>
      </w:r>
    </w:p>
    <w:p w14:paraId="0AB5CE7A" w14:textId="77777777" w:rsidR="00F17541" w:rsidRPr="00371D0D" w:rsidRDefault="00F17541" w:rsidP="001A7452">
      <w:pPr>
        <w:pStyle w:val="NormaaliWWW"/>
        <w:spacing w:before="0" w:beforeAutospacing="0" w:after="0" w:afterAutospacing="0" w:line="480" w:lineRule="auto"/>
        <w:rPr>
          <w:lang w:val="en-US"/>
        </w:rPr>
      </w:pPr>
    </w:p>
    <w:p w14:paraId="0F9DB945" w14:textId="0FDF029B" w:rsidR="00C5054A" w:rsidRPr="00371D0D" w:rsidRDefault="00B9270D" w:rsidP="001A7452">
      <w:pPr>
        <w:pStyle w:val="NormaaliWWW"/>
        <w:spacing w:before="0" w:beforeAutospacing="0" w:after="0" w:afterAutospacing="0" w:line="480" w:lineRule="auto"/>
        <w:rPr>
          <w:b/>
          <w:i/>
          <w:lang w:val="en-US"/>
        </w:rPr>
      </w:pPr>
      <w:r w:rsidRPr="00371D0D">
        <w:rPr>
          <w:b/>
          <w:i/>
          <w:lang w:val="en-US"/>
        </w:rPr>
        <w:t xml:space="preserve">Step 2: </w:t>
      </w:r>
      <w:r w:rsidR="00C5054A" w:rsidRPr="00371D0D">
        <w:rPr>
          <w:b/>
          <w:i/>
          <w:lang w:val="en-US"/>
        </w:rPr>
        <w:t xml:space="preserve">Terms of </w:t>
      </w:r>
      <w:r w:rsidR="008C4953" w:rsidRPr="00371D0D">
        <w:rPr>
          <w:b/>
          <w:i/>
          <w:lang w:val="en-US"/>
        </w:rPr>
        <w:t>r</w:t>
      </w:r>
      <w:r w:rsidR="004C40A2" w:rsidRPr="00371D0D">
        <w:rPr>
          <w:b/>
          <w:i/>
          <w:lang w:val="en-US"/>
        </w:rPr>
        <w:t>eference</w:t>
      </w:r>
    </w:p>
    <w:p w14:paraId="038962B7" w14:textId="77777777" w:rsidR="00A46569" w:rsidRPr="00371D0D" w:rsidRDefault="00A46569" w:rsidP="001A7452">
      <w:pPr>
        <w:pStyle w:val="NormaaliWWW"/>
        <w:spacing w:before="0" w:beforeAutospacing="0" w:after="0" w:afterAutospacing="0" w:line="480" w:lineRule="auto"/>
        <w:rPr>
          <w:lang w:val="en-US"/>
        </w:rPr>
      </w:pPr>
    </w:p>
    <w:p w14:paraId="322234CA" w14:textId="2CEE686F" w:rsidR="00AF5ED5" w:rsidRPr="00371D0D" w:rsidRDefault="00FF0D5F" w:rsidP="001A7452">
      <w:pPr>
        <w:pStyle w:val="NormaaliWWW"/>
        <w:spacing w:before="0" w:beforeAutospacing="0" w:after="0" w:afterAutospacing="0" w:line="480" w:lineRule="auto"/>
        <w:rPr>
          <w:lang w:val="en-US"/>
        </w:rPr>
      </w:pPr>
      <w:r w:rsidRPr="00371D0D">
        <w:rPr>
          <w:lang w:val="en-US"/>
        </w:rPr>
        <w:t xml:space="preserve">As the analysis of key words showed, </w:t>
      </w:r>
      <w:r w:rsidR="00190406" w:rsidRPr="00371D0D">
        <w:rPr>
          <w:lang w:val="en-US"/>
        </w:rPr>
        <w:t>individuals</w:t>
      </w:r>
      <w:r w:rsidR="00310CF7" w:rsidRPr="00371D0D">
        <w:rPr>
          <w:lang w:val="en-US"/>
        </w:rPr>
        <w:t xml:space="preserve"> </w:t>
      </w:r>
      <w:r w:rsidR="00DF0A7C" w:rsidRPr="00371D0D">
        <w:rPr>
          <w:lang w:val="en-US"/>
        </w:rPr>
        <w:t xml:space="preserve">such as Presidents Saddam Hussein and George Bush </w:t>
      </w:r>
      <w:r w:rsidRPr="00371D0D">
        <w:rPr>
          <w:lang w:val="en-US"/>
        </w:rPr>
        <w:t xml:space="preserve">were among the most </w:t>
      </w:r>
      <w:r w:rsidR="00B342C4" w:rsidRPr="00371D0D">
        <w:rPr>
          <w:lang w:val="en-US"/>
        </w:rPr>
        <w:t>prominent</w:t>
      </w:r>
      <w:r w:rsidRPr="00371D0D">
        <w:rPr>
          <w:lang w:val="en-US"/>
        </w:rPr>
        <w:t xml:space="preserve"> </w:t>
      </w:r>
      <w:r w:rsidR="00B342C4" w:rsidRPr="00371D0D">
        <w:rPr>
          <w:lang w:val="en-US"/>
        </w:rPr>
        <w:t xml:space="preserve">key </w:t>
      </w:r>
      <w:r w:rsidRPr="00371D0D">
        <w:rPr>
          <w:lang w:val="en-US"/>
        </w:rPr>
        <w:t>words in the corpus. This part of the analysis focuses on terms referencing Iraqi, Kuwaiti, and U.S. leaders and the changes obse</w:t>
      </w:r>
      <w:r w:rsidR="00B05DD7" w:rsidRPr="00371D0D">
        <w:rPr>
          <w:lang w:val="en-US"/>
        </w:rPr>
        <w:t xml:space="preserve">rved in their usage between </w:t>
      </w:r>
      <w:r w:rsidRPr="00371D0D">
        <w:rPr>
          <w:lang w:val="en-US"/>
        </w:rPr>
        <w:t xml:space="preserve">sub-corpora, </w:t>
      </w:r>
      <w:r w:rsidR="008E3263" w:rsidRPr="00371D0D">
        <w:rPr>
          <w:lang w:val="en-US"/>
        </w:rPr>
        <w:t>discussing</w:t>
      </w:r>
      <w:r w:rsidRPr="00371D0D">
        <w:rPr>
          <w:lang w:val="en-US"/>
        </w:rPr>
        <w:t xml:space="preserve"> the implications </w:t>
      </w:r>
      <w:r w:rsidR="008E3263" w:rsidRPr="00371D0D">
        <w:rPr>
          <w:lang w:val="en-US"/>
        </w:rPr>
        <w:t xml:space="preserve">that </w:t>
      </w:r>
      <w:r w:rsidRPr="00371D0D">
        <w:rPr>
          <w:lang w:val="en-US"/>
        </w:rPr>
        <w:t xml:space="preserve">these changes have for the ways these leaders are </w:t>
      </w:r>
      <w:r w:rsidR="00310CF7" w:rsidRPr="00371D0D">
        <w:rPr>
          <w:lang w:val="en-US"/>
        </w:rPr>
        <w:t>discursively represented</w:t>
      </w:r>
      <w:r w:rsidR="00623068" w:rsidRPr="00371D0D">
        <w:rPr>
          <w:lang w:val="en-US"/>
        </w:rPr>
        <w:t xml:space="preserve">, </w:t>
      </w:r>
      <w:r w:rsidR="00310CF7" w:rsidRPr="00371D0D">
        <w:rPr>
          <w:lang w:val="en-US"/>
        </w:rPr>
        <w:t>evaluated</w:t>
      </w:r>
      <w:r w:rsidR="00623068" w:rsidRPr="00371D0D">
        <w:rPr>
          <w:lang w:val="en-US"/>
        </w:rPr>
        <w:t>, and (de)legitimized</w:t>
      </w:r>
      <w:r w:rsidRPr="00371D0D">
        <w:rPr>
          <w:lang w:val="en-US"/>
        </w:rPr>
        <w:t>.</w:t>
      </w:r>
      <w:r w:rsidR="00EB4332" w:rsidRPr="00371D0D">
        <w:rPr>
          <w:lang w:val="en-US"/>
        </w:rPr>
        <w:t xml:space="preserve"> </w:t>
      </w:r>
      <w:r w:rsidR="00027129" w:rsidRPr="00371D0D">
        <w:rPr>
          <w:lang w:val="en-US"/>
        </w:rPr>
        <w:t>Table 4</w:t>
      </w:r>
      <w:r w:rsidRPr="00371D0D">
        <w:rPr>
          <w:lang w:val="en-US"/>
        </w:rPr>
        <w:t xml:space="preserve"> lists the frequencies for the three nations and their leaders, as well as various referentia</w:t>
      </w:r>
      <w:r w:rsidR="00B05DD7" w:rsidRPr="00371D0D">
        <w:rPr>
          <w:lang w:val="en-US"/>
        </w:rPr>
        <w:t>l terms used to denote them, in each sub-corpus</w:t>
      </w:r>
      <w:r w:rsidRPr="00371D0D">
        <w:rPr>
          <w:lang w:val="en-US"/>
        </w:rPr>
        <w:t xml:space="preserve">. </w:t>
      </w:r>
      <w:r w:rsidR="00A0276E" w:rsidRPr="00371D0D">
        <w:rPr>
          <w:lang w:val="en-US"/>
        </w:rPr>
        <w:t xml:space="preserve">The frequencies for the </w:t>
      </w:r>
      <w:r w:rsidR="00F9793C" w:rsidRPr="00371D0D">
        <w:rPr>
          <w:lang w:val="en-US"/>
        </w:rPr>
        <w:t>category of “Honorific + Hussein/Bush” (a high-prestige term of reference) include a combination of either “</w:t>
      </w:r>
      <w:proofErr w:type="spellStart"/>
      <w:r w:rsidR="00F9793C" w:rsidRPr="00371D0D">
        <w:rPr>
          <w:lang w:val="en-US"/>
        </w:rPr>
        <w:t>Mr</w:t>
      </w:r>
      <w:proofErr w:type="spellEnd"/>
      <w:r w:rsidR="00F9793C" w:rsidRPr="00371D0D">
        <w:rPr>
          <w:lang w:val="en-US"/>
        </w:rPr>
        <w:t xml:space="preserve">” or “President” followed by last name. </w:t>
      </w:r>
      <w:r w:rsidR="00F9793C" w:rsidRPr="00371D0D">
        <w:rPr>
          <w:lang w:val="en-US"/>
        </w:rPr>
        <w:lastRenderedPageBreak/>
        <w:t>For Saddam Hussein</w:t>
      </w:r>
      <w:r w:rsidR="00FE2F1C" w:rsidRPr="00371D0D">
        <w:rPr>
          <w:lang w:val="en-US"/>
        </w:rPr>
        <w:t xml:space="preserve"> and George Bush</w:t>
      </w:r>
      <w:r w:rsidR="00F9793C" w:rsidRPr="00371D0D">
        <w:rPr>
          <w:lang w:val="en-US"/>
        </w:rPr>
        <w:t xml:space="preserve">, each sub-corpus was searched both for </w:t>
      </w:r>
      <w:r w:rsidR="00FE2F1C" w:rsidRPr="00371D0D">
        <w:rPr>
          <w:lang w:val="en-US"/>
        </w:rPr>
        <w:t>the</w:t>
      </w:r>
      <w:r w:rsidR="00F9793C" w:rsidRPr="00371D0D">
        <w:rPr>
          <w:lang w:val="en-US"/>
        </w:rPr>
        <w:t xml:space="preserve"> full name (mid-prestige term of reference</w:t>
      </w:r>
      <w:r w:rsidR="00F9793C" w:rsidRPr="00371D0D">
        <w:rPr>
          <w:vertAlign w:val="superscript"/>
          <w:lang w:val="en-US"/>
        </w:rPr>
        <w:t>3</w:t>
      </w:r>
      <w:r w:rsidR="00F9793C" w:rsidRPr="00371D0D">
        <w:rPr>
          <w:lang w:val="en-US"/>
        </w:rPr>
        <w:t>) and</w:t>
      </w:r>
      <w:r w:rsidR="00FE2F1C" w:rsidRPr="00371D0D">
        <w:rPr>
          <w:lang w:val="en-US"/>
        </w:rPr>
        <w:t>, for Saddam Hussein,</w:t>
      </w:r>
      <w:r w:rsidR="00F9793C" w:rsidRPr="00371D0D">
        <w:rPr>
          <w:lang w:val="en-US"/>
        </w:rPr>
        <w:t xml:space="preserve"> first name only (low-prestige term of reference). For Kuwaiti leadership, terms searched included “Emir”, “ruling family” (with hits </w:t>
      </w:r>
      <w:r w:rsidR="00E634CE" w:rsidRPr="00371D0D">
        <w:rPr>
          <w:lang w:val="en-US"/>
        </w:rPr>
        <w:t>referring to</w:t>
      </w:r>
      <w:r w:rsidR="00F9793C" w:rsidRPr="00371D0D">
        <w:rPr>
          <w:lang w:val="en-US"/>
        </w:rPr>
        <w:t xml:space="preserve"> other such families, such as the Saudis, excluded), and “Sabah”, the Emir’s family name. </w:t>
      </w:r>
    </w:p>
    <w:p w14:paraId="5FA359F1" w14:textId="77777777" w:rsidR="001A7452" w:rsidRPr="00371D0D" w:rsidRDefault="001A7452" w:rsidP="001A7452">
      <w:pPr>
        <w:pStyle w:val="NormaaliWWW"/>
        <w:spacing w:before="0" w:beforeAutospacing="0" w:after="0" w:afterAutospacing="0" w:line="480" w:lineRule="auto"/>
        <w:rPr>
          <w:lang w:val="en-US"/>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0"/>
        <w:gridCol w:w="1085"/>
        <w:gridCol w:w="1062"/>
        <w:gridCol w:w="1062"/>
        <w:gridCol w:w="1062"/>
        <w:gridCol w:w="1062"/>
        <w:gridCol w:w="1021"/>
      </w:tblGrid>
      <w:tr w:rsidR="00206DFF" w:rsidRPr="00371D0D" w14:paraId="770A53FB" w14:textId="77777777" w:rsidTr="003B0488">
        <w:tc>
          <w:tcPr>
            <w:tcW w:w="8504" w:type="dxa"/>
            <w:gridSpan w:val="7"/>
          </w:tcPr>
          <w:p w14:paraId="0E23308D" w14:textId="7BF428CF" w:rsidR="00CF2A10" w:rsidRPr="00371D0D" w:rsidRDefault="00027129" w:rsidP="001A7452">
            <w:pPr>
              <w:pStyle w:val="NormaaliWWW"/>
              <w:spacing w:before="0" w:beforeAutospacing="0" w:after="0" w:afterAutospacing="0" w:line="480" w:lineRule="auto"/>
              <w:rPr>
                <w:lang w:val="en-US"/>
              </w:rPr>
            </w:pPr>
            <w:r w:rsidRPr="00371D0D">
              <w:rPr>
                <w:b/>
                <w:lang w:val="en-US"/>
              </w:rPr>
              <w:t>Table 4</w:t>
            </w:r>
            <w:r w:rsidR="00CF2A10" w:rsidRPr="00371D0D">
              <w:rPr>
                <w:b/>
                <w:lang w:val="en-US"/>
              </w:rPr>
              <w:t xml:space="preserve">: Terms of </w:t>
            </w:r>
            <w:r w:rsidR="00A20FCB" w:rsidRPr="00371D0D">
              <w:rPr>
                <w:b/>
                <w:lang w:val="en-US"/>
              </w:rPr>
              <w:t>r</w:t>
            </w:r>
            <w:r w:rsidR="00CF2A10" w:rsidRPr="00371D0D">
              <w:rPr>
                <w:b/>
                <w:lang w:val="en-US"/>
              </w:rPr>
              <w:t xml:space="preserve">eference for Iraqi, Kuwaiti, and U.S. leaders in </w:t>
            </w:r>
            <w:r w:rsidR="00493557" w:rsidRPr="00371D0D">
              <w:rPr>
                <w:b/>
                <w:lang w:val="en-US"/>
              </w:rPr>
              <w:t>GW</w:t>
            </w:r>
            <w:r w:rsidR="00CF2A10" w:rsidRPr="00371D0D">
              <w:rPr>
                <w:b/>
                <w:lang w:val="en-US"/>
              </w:rPr>
              <w:t xml:space="preserve"> corpus</w:t>
            </w:r>
          </w:p>
        </w:tc>
      </w:tr>
      <w:tr w:rsidR="00206DFF" w:rsidRPr="00371D0D" w14:paraId="20C3DBEE" w14:textId="77777777" w:rsidTr="003B0488">
        <w:tc>
          <w:tcPr>
            <w:tcW w:w="8504" w:type="dxa"/>
            <w:gridSpan w:val="7"/>
          </w:tcPr>
          <w:p w14:paraId="64C6269A" w14:textId="77777777" w:rsidR="00CF2A10" w:rsidRPr="00371D0D" w:rsidRDefault="00CF2A10" w:rsidP="001A7452">
            <w:pPr>
              <w:pStyle w:val="NormaaliWWW"/>
              <w:spacing w:before="0" w:beforeAutospacing="0" w:after="0" w:afterAutospacing="0" w:line="480" w:lineRule="auto"/>
              <w:rPr>
                <w:b/>
                <w:lang w:val="en-US"/>
              </w:rPr>
            </w:pPr>
          </w:p>
        </w:tc>
      </w:tr>
      <w:tr w:rsidR="00206DFF" w:rsidRPr="00371D0D" w14:paraId="596C8E0E" w14:textId="77777777" w:rsidTr="008B007F">
        <w:tc>
          <w:tcPr>
            <w:tcW w:w="2150" w:type="dxa"/>
            <w:tcBorders>
              <w:bottom w:val="single" w:sz="4" w:space="0" w:color="auto"/>
            </w:tcBorders>
          </w:tcPr>
          <w:p w14:paraId="6244BE51" w14:textId="0602753C" w:rsidR="00CF2A10" w:rsidRPr="00371D0D" w:rsidRDefault="00EB0D94" w:rsidP="001A7452">
            <w:pPr>
              <w:pStyle w:val="NormaaliWWW"/>
              <w:spacing w:before="0" w:beforeAutospacing="0" w:after="0" w:afterAutospacing="0" w:line="480" w:lineRule="auto"/>
              <w:rPr>
                <w:b/>
                <w:lang w:val="en-US"/>
              </w:rPr>
            </w:pPr>
            <w:r w:rsidRPr="00371D0D">
              <w:rPr>
                <w:b/>
                <w:lang w:val="en-US"/>
              </w:rPr>
              <w:t>Leader by country</w:t>
            </w:r>
          </w:p>
        </w:tc>
        <w:tc>
          <w:tcPr>
            <w:tcW w:w="1085" w:type="dxa"/>
            <w:tcBorders>
              <w:bottom w:val="single" w:sz="4" w:space="0" w:color="auto"/>
            </w:tcBorders>
          </w:tcPr>
          <w:p w14:paraId="02460644" w14:textId="6C17CFFC" w:rsidR="00CF2A10" w:rsidRPr="00371D0D" w:rsidRDefault="00CF2A10" w:rsidP="001A7452">
            <w:pPr>
              <w:pStyle w:val="NormaaliWWW"/>
              <w:spacing w:before="0" w:beforeAutospacing="0" w:after="0" w:afterAutospacing="0" w:line="480" w:lineRule="auto"/>
              <w:jc w:val="center"/>
              <w:rPr>
                <w:b/>
                <w:lang w:val="en-US"/>
              </w:rPr>
            </w:pPr>
            <w:r w:rsidRPr="00371D0D">
              <w:rPr>
                <w:b/>
                <w:lang w:val="en-US"/>
              </w:rPr>
              <w:t>July-90</w:t>
            </w:r>
          </w:p>
        </w:tc>
        <w:tc>
          <w:tcPr>
            <w:tcW w:w="1062" w:type="dxa"/>
            <w:tcBorders>
              <w:bottom w:val="single" w:sz="4" w:space="0" w:color="auto"/>
            </w:tcBorders>
          </w:tcPr>
          <w:p w14:paraId="536B1433" w14:textId="280856C0" w:rsidR="00CF2A10" w:rsidRPr="00371D0D" w:rsidRDefault="00CF2A10" w:rsidP="001A7452">
            <w:pPr>
              <w:pStyle w:val="NormaaliWWW"/>
              <w:spacing w:before="0" w:beforeAutospacing="0" w:after="0" w:afterAutospacing="0" w:line="480" w:lineRule="auto"/>
              <w:jc w:val="center"/>
              <w:rPr>
                <w:b/>
                <w:lang w:val="en-US"/>
              </w:rPr>
            </w:pPr>
            <w:r w:rsidRPr="00371D0D">
              <w:rPr>
                <w:b/>
                <w:lang w:val="en-US"/>
              </w:rPr>
              <w:t>Aug-90</w:t>
            </w:r>
          </w:p>
        </w:tc>
        <w:tc>
          <w:tcPr>
            <w:tcW w:w="1062" w:type="dxa"/>
            <w:tcBorders>
              <w:bottom w:val="single" w:sz="4" w:space="0" w:color="auto"/>
            </w:tcBorders>
          </w:tcPr>
          <w:p w14:paraId="4DF2DCE5" w14:textId="7CBDE5B4" w:rsidR="00CF2A10" w:rsidRPr="00371D0D" w:rsidRDefault="00CF2A10" w:rsidP="001A7452">
            <w:pPr>
              <w:pStyle w:val="NormaaliWWW"/>
              <w:spacing w:before="0" w:beforeAutospacing="0" w:after="0" w:afterAutospacing="0" w:line="480" w:lineRule="auto"/>
              <w:jc w:val="center"/>
              <w:rPr>
                <w:b/>
                <w:lang w:val="en-US"/>
              </w:rPr>
            </w:pPr>
            <w:r w:rsidRPr="00371D0D">
              <w:rPr>
                <w:b/>
                <w:lang w:val="en-US"/>
              </w:rPr>
              <w:t>Sept-90</w:t>
            </w:r>
          </w:p>
        </w:tc>
        <w:tc>
          <w:tcPr>
            <w:tcW w:w="1062" w:type="dxa"/>
            <w:tcBorders>
              <w:bottom w:val="single" w:sz="4" w:space="0" w:color="auto"/>
            </w:tcBorders>
          </w:tcPr>
          <w:p w14:paraId="79110B0A" w14:textId="64B6B136" w:rsidR="00CF2A10" w:rsidRPr="00371D0D" w:rsidRDefault="00CF2A10" w:rsidP="001A7452">
            <w:pPr>
              <w:pStyle w:val="NormaaliWWW"/>
              <w:spacing w:before="0" w:beforeAutospacing="0" w:after="0" w:afterAutospacing="0" w:line="480" w:lineRule="auto"/>
              <w:jc w:val="center"/>
              <w:rPr>
                <w:b/>
                <w:lang w:val="en-US"/>
              </w:rPr>
            </w:pPr>
            <w:r w:rsidRPr="00371D0D">
              <w:rPr>
                <w:b/>
                <w:lang w:val="en-US"/>
              </w:rPr>
              <w:t>Oct-90</w:t>
            </w:r>
          </w:p>
        </w:tc>
        <w:tc>
          <w:tcPr>
            <w:tcW w:w="1062" w:type="dxa"/>
            <w:tcBorders>
              <w:bottom w:val="single" w:sz="4" w:space="0" w:color="auto"/>
            </w:tcBorders>
          </w:tcPr>
          <w:p w14:paraId="1DE17446" w14:textId="3B018496" w:rsidR="00CF2A10" w:rsidRPr="00371D0D" w:rsidRDefault="00CF2A10" w:rsidP="001A7452">
            <w:pPr>
              <w:pStyle w:val="NormaaliWWW"/>
              <w:spacing w:before="0" w:beforeAutospacing="0" w:after="0" w:afterAutospacing="0" w:line="480" w:lineRule="auto"/>
              <w:jc w:val="center"/>
              <w:rPr>
                <w:b/>
                <w:lang w:val="en-US"/>
              </w:rPr>
            </w:pPr>
            <w:r w:rsidRPr="00371D0D">
              <w:rPr>
                <w:b/>
                <w:lang w:val="en-US"/>
              </w:rPr>
              <w:t>Nov-90</w:t>
            </w:r>
          </w:p>
        </w:tc>
        <w:tc>
          <w:tcPr>
            <w:tcW w:w="1021" w:type="dxa"/>
            <w:tcBorders>
              <w:bottom w:val="single" w:sz="4" w:space="0" w:color="auto"/>
            </w:tcBorders>
          </w:tcPr>
          <w:p w14:paraId="6D365BCC" w14:textId="4748A1ED" w:rsidR="00CF2A10" w:rsidRPr="00371D0D" w:rsidRDefault="00CF2A10" w:rsidP="001A7452">
            <w:pPr>
              <w:pStyle w:val="NormaaliWWW"/>
              <w:spacing w:before="0" w:beforeAutospacing="0" w:after="0" w:afterAutospacing="0" w:line="480" w:lineRule="auto"/>
              <w:jc w:val="center"/>
              <w:rPr>
                <w:b/>
                <w:lang w:val="en-US"/>
              </w:rPr>
            </w:pPr>
            <w:r w:rsidRPr="00371D0D">
              <w:rPr>
                <w:b/>
                <w:lang w:val="en-US"/>
              </w:rPr>
              <w:t>Dec-90</w:t>
            </w:r>
          </w:p>
        </w:tc>
      </w:tr>
      <w:tr w:rsidR="00206DFF" w:rsidRPr="00371D0D" w14:paraId="7419A2B0" w14:textId="77777777" w:rsidTr="00815193">
        <w:tc>
          <w:tcPr>
            <w:tcW w:w="2150" w:type="dxa"/>
            <w:tcBorders>
              <w:top w:val="single" w:sz="4" w:space="0" w:color="auto"/>
              <w:right w:val="single" w:sz="4" w:space="0" w:color="auto"/>
            </w:tcBorders>
          </w:tcPr>
          <w:p w14:paraId="0A0BE617" w14:textId="77777777" w:rsidR="00EB0D94" w:rsidRPr="00371D0D" w:rsidRDefault="00EB0D94" w:rsidP="001A7452">
            <w:pPr>
              <w:pStyle w:val="NormaaliWWW"/>
              <w:spacing w:before="0" w:beforeAutospacing="0" w:after="0" w:afterAutospacing="0" w:line="480" w:lineRule="auto"/>
              <w:rPr>
                <w:b/>
                <w:lang w:val="en-US"/>
              </w:rPr>
            </w:pPr>
          </w:p>
        </w:tc>
        <w:tc>
          <w:tcPr>
            <w:tcW w:w="1085" w:type="dxa"/>
            <w:tcBorders>
              <w:top w:val="single" w:sz="4" w:space="0" w:color="auto"/>
              <w:left w:val="single" w:sz="4" w:space="0" w:color="auto"/>
            </w:tcBorders>
          </w:tcPr>
          <w:p w14:paraId="0586B15D" w14:textId="77777777" w:rsidR="00EB0D94" w:rsidRPr="00371D0D" w:rsidRDefault="00EB0D94" w:rsidP="001A7452">
            <w:pPr>
              <w:pStyle w:val="NormaaliWWW"/>
              <w:spacing w:before="0" w:beforeAutospacing="0" w:after="0" w:afterAutospacing="0" w:line="480" w:lineRule="auto"/>
              <w:jc w:val="center"/>
              <w:rPr>
                <w:b/>
                <w:lang w:val="en-US"/>
              </w:rPr>
            </w:pPr>
          </w:p>
        </w:tc>
        <w:tc>
          <w:tcPr>
            <w:tcW w:w="1062" w:type="dxa"/>
            <w:tcBorders>
              <w:top w:val="single" w:sz="4" w:space="0" w:color="auto"/>
            </w:tcBorders>
          </w:tcPr>
          <w:p w14:paraId="1B4EE852" w14:textId="77777777" w:rsidR="00EB0D94" w:rsidRPr="00371D0D" w:rsidRDefault="00EB0D94" w:rsidP="001A7452">
            <w:pPr>
              <w:pStyle w:val="NormaaliWWW"/>
              <w:spacing w:before="0" w:beforeAutospacing="0" w:after="0" w:afterAutospacing="0" w:line="480" w:lineRule="auto"/>
              <w:jc w:val="center"/>
              <w:rPr>
                <w:b/>
                <w:lang w:val="en-US"/>
              </w:rPr>
            </w:pPr>
          </w:p>
        </w:tc>
        <w:tc>
          <w:tcPr>
            <w:tcW w:w="1062" w:type="dxa"/>
            <w:tcBorders>
              <w:top w:val="single" w:sz="4" w:space="0" w:color="auto"/>
            </w:tcBorders>
          </w:tcPr>
          <w:p w14:paraId="3D3359B9" w14:textId="77777777" w:rsidR="00EB0D94" w:rsidRPr="00371D0D" w:rsidRDefault="00EB0D94" w:rsidP="001A7452">
            <w:pPr>
              <w:pStyle w:val="NormaaliWWW"/>
              <w:spacing w:before="0" w:beforeAutospacing="0" w:after="0" w:afterAutospacing="0" w:line="480" w:lineRule="auto"/>
              <w:jc w:val="center"/>
              <w:rPr>
                <w:b/>
                <w:lang w:val="en-US"/>
              </w:rPr>
            </w:pPr>
          </w:p>
        </w:tc>
        <w:tc>
          <w:tcPr>
            <w:tcW w:w="1062" w:type="dxa"/>
            <w:tcBorders>
              <w:top w:val="single" w:sz="4" w:space="0" w:color="auto"/>
            </w:tcBorders>
          </w:tcPr>
          <w:p w14:paraId="7605D011" w14:textId="77777777" w:rsidR="00EB0D94" w:rsidRPr="00371D0D" w:rsidRDefault="00EB0D94" w:rsidP="001A7452">
            <w:pPr>
              <w:pStyle w:val="NormaaliWWW"/>
              <w:spacing w:before="0" w:beforeAutospacing="0" w:after="0" w:afterAutospacing="0" w:line="480" w:lineRule="auto"/>
              <w:jc w:val="center"/>
              <w:rPr>
                <w:b/>
                <w:lang w:val="en-US"/>
              </w:rPr>
            </w:pPr>
          </w:p>
        </w:tc>
        <w:tc>
          <w:tcPr>
            <w:tcW w:w="1062" w:type="dxa"/>
            <w:tcBorders>
              <w:top w:val="single" w:sz="4" w:space="0" w:color="auto"/>
            </w:tcBorders>
          </w:tcPr>
          <w:p w14:paraId="580C0F6A" w14:textId="77777777" w:rsidR="00EB0D94" w:rsidRPr="00371D0D" w:rsidRDefault="00EB0D94" w:rsidP="001A7452">
            <w:pPr>
              <w:pStyle w:val="NormaaliWWW"/>
              <w:spacing w:before="0" w:beforeAutospacing="0" w:after="0" w:afterAutospacing="0" w:line="480" w:lineRule="auto"/>
              <w:jc w:val="center"/>
              <w:rPr>
                <w:b/>
                <w:lang w:val="en-US"/>
              </w:rPr>
            </w:pPr>
          </w:p>
        </w:tc>
        <w:tc>
          <w:tcPr>
            <w:tcW w:w="1021" w:type="dxa"/>
            <w:tcBorders>
              <w:top w:val="single" w:sz="4" w:space="0" w:color="auto"/>
              <w:right w:val="single" w:sz="4" w:space="0" w:color="auto"/>
            </w:tcBorders>
          </w:tcPr>
          <w:p w14:paraId="61B83D6E" w14:textId="77777777" w:rsidR="00EB0D94" w:rsidRPr="00371D0D" w:rsidRDefault="00EB0D94" w:rsidP="001A7452">
            <w:pPr>
              <w:pStyle w:val="NormaaliWWW"/>
              <w:spacing w:before="0" w:beforeAutospacing="0" w:after="0" w:afterAutospacing="0" w:line="480" w:lineRule="auto"/>
              <w:jc w:val="center"/>
              <w:rPr>
                <w:b/>
                <w:lang w:val="en-US"/>
              </w:rPr>
            </w:pPr>
          </w:p>
        </w:tc>
      </w:tr>
      <w:tr w:rsidR="00206DFF" w:rsidRPr="00371D0D" w14:paraId="1F39075C" w14:textId="77777777" w:rsidTr="00815193">
        <w:tc>
          <w:tcPr>
            <w:tcW w:w="2150" w:type="dxa"/>
            <w:tcBorders>
              <w:bottom w:val="dotted" w:sz="4" w:space="0" w:color="A6A6A6" w:themeColor="background1" w:themeShade="A6"/>
              <w:right w:val="single" w:sz="4" w:space="0" w:color="auto"/>
            </w:tcBorders>
          </w:tcPr>
          <w:p w14:paraId="07671632" w14:textId="72BE723A" w:rsidR="00EB0D94" w:rsidRPr="00371D0D" w:rsidRDefault="006F3373" w:rsidP="001A7452">
            <w:pPr>
              <w:pStyle w:val="NormaaliWWW"/>
              <w:spacing w:before="0" w:beforeAutospacing="0" w:after="0" w:afterAutospacing="0" w:line="480" w:lineRule="auto"/>
              <w:rPr>
                <w:b/>
                <w:lang w:val="en-US"/>
              </w:rPr>
            </w:pPr>
            <w:r w:rsidRPr="00371D0D">
              <w:rPr>
                <w:b/>
                <w:lang w:val="en-US"/>
              </w:rPr>
              <w:t>Iraq/i/s</w:t>
            </w:r>
          </w:p>
        </w:tc>
        <w:tc>
          <w:tcPr>
            <w:tcW w:w="1085" w:type="dxa"/>
            <w:tcBorders>
              <w:left w:val="single" w:sz="4" w:space="0" w:color="auto"/>
              <w:bottom w:val="dotted" w:sz="4" w:space="0" w:color="A6A6A6" w:themeColor="background1" w:themeShade="A6"/>
            </w:tcBorders>
          </w:tcPr>
          <w:p w14:paraId="69AB5B6D" w14:textId="77777777" w:rsidR="00EB0D94" w:rsidRPr="00371D0D" w:rsidRDefault="0016645E" w:rsidP="001A7452">
            <w:pPr>
              <w:pStyle w:val="NormaaliWWW"/>
              <w:spacing w:before="0" w:beforeAutospacing="0" w:after="0" w:afterAutospacing="0" w:line="480" w:lineRule="auto"/>
              <w:jc w:val="center"/>
              <w:rPr>
                <w:b/>
                <w:lang w:val="en-US"/>
              </w:rPr>
            </w:pPr>
            <w:r w:rsidRPr="00371D0D">
              <w:rPr>
                <w:b/>
                <w:lang w:val="en-US"/>
              </w:rPr>
              <w:t>1</w:t>
            </w:r>
            <w:r w:rsidR="00AE245D" w:rsidRPr="00371D0D">
              <w:rPr>
                <w:b/>
                <w:lang w:val="en-US"/>
              </w:rPr>
              <w:t>52</w:t>
            </w:r>
            <w:r w:rsidRPr="00371D0D">
              <w:rPr>
                <w:b/>
                <w:lang w:val="en-US"/>
              </w:rPr>
              <w:t>.</w:t>
            </w:r>
            <w:r w:rsidR="00AE245D" w:rsidRPr="00371D0D">
              <w:rPr>
                <w:b/>
                <w:lang w:val="en-US"/>
              </w:rPr>
              <w:t>39</w:t>
            </w:r>
          </w:p>
          <w:p w14:paraId="18CB3B55" w14:textId="30F3D7F2" w:rsidR="000F6299" w:rsidRPr="00371D0D" w:rsidRDefault="000F6299" w:rsidP="001A7452">
            <w:pPr>
              <w:pStyle w:val="NormaaliWWW"/>
              <w:spacing w:before="0" w:beforeAutospacing="0" w:after="0" w:afterAutospacing="0" w:line="480" w:lineRule="auto"/>
              <w:jc w:val="center"/>
              <w:rPr>
                <w:b/>
                <w:lang w:val="en-US"/>
              </w:rPr>
            </w:pPr>
            <w:r w:rsidRPr="00371D0D">
              <w:rPr>
                <w:b/>
                <w:lang w:val="en-US"/>
              </w:rPr>
              <w:t>(495)</w:t>
            </w:r>
          </w:p>
        </w:tc>
        <w:tc>
          <w:tcPr>
            <w:tcW w:w="1062" w:type="dxa"/>
            <w:tcBorders>
              <w:bottom w:val="dotted" w:sz="4" w:space="0" w:color="A6A6A6" w:themeColor="background1" w:themeShade="A6"/>
            </w:tcBorders>
          </w:tcPr>
          <w:p w14:paraId="4CDE6BDF" w14:textId="77777777" w:rsidR="00EB0D94" w:rsidRPr="00371D0D" w:rsidRDefault="00494E4D" w:rsidP="001A7452">
            <w:pPr>
              <w:pStyle w:val="NormaaliWWW"/>
              <w:spacing w:before="0" w:beforeAutospacing="0" w:after="0" w:afterAutospacing="0" w:line="480" w:lineRule="auto"/>
              <w:jc w:val="center"/>
              <w:rPr>
                <w:b/>
                <w:lang w:val="en-US"/>
              </w:rPr>
            </w:pPr>
            <w:r w:rsidRPr="00371D0D">
              <w:rPr>
                <w:b/>
                <w:lang w:val="en-US"/>
              </w:rPr>
              <w:t>92.89</w:t>
            </w:r>
          </w:p>
          <w:p w14:paraId="47AFE413" w14:textId="2A439197" w:rsidR="006320B0" w:rsidRPr="00371D0D" w:rsidRDefault="006320B0" w:rsidP="001A7452">
            <w:pPr>
              <w:pStyle w:val="NormaaliWWW"/>
              <w:spacing w:before="0" w:beforeAutospacing="0" w:after="0" w:afterAutospacing="0" w:line="480" w:lineRule="auto"/>
              <w:jc w:val="center"/>
              <w:rPr>
                <w:b/>
                <w:lang w:val="en-US"/>
              </w:rPr>
            </w:pPr>
            <w:r w:rsidRPr="00371D0D">
              <w:rPr>
                <w:b/>
                <w:lang w:val="en-US"/>
              </w:rPr>
              <w:t>(9634)</w:t>
            </w:r>
          </w:p>
        </w:tc>
        <w:tc>
          <w:tcPr>
            <w:tcW w:w="1062" w:type="dxa"/>
            <w:tcBorders>
              <w:bottom w:val="dotted" w:sz="4" w:space="0" w:color="A6A6A6" w:themeColor="background1" w:themeShade="A6"/>
            </w:tcBorders>
          </w:tcPr>
          <w:p w14:paraId="5177DBA4" w14:textId="77777777" w:rsidR="00EB0D94" w:rsidRPr="00371D0D" w:rsidRDefault="008978D9" w:rsidP="001A7452">
            <w:pPr>
              <w:pStyle w:val="NormaaliWWW"/>
              <w:spacing w:before="0" w:beforeAutospacing="0" w:after="0" w:afterAutospacing="0" w:line="480" w:lineRule="auto"/>
              <w:jc w:val="center"/>
              <w:rPr>
                <w:b/>
                <w:lang w:val="en-US"/>
              </w:rPr>
            </w:pPr>
            <w:r w:rsidRPr="00371D0D">
              <w:rPr>
                <w:b/>
                <w:lang w:val="en-US"/>
              </w:rPr>
              <w:t>90</w:t>
            </w:r>
            <w:r w:rsidR="00494E4D" w:rsidRPr="00371D0D">
              <w:rPr>
                <w:b/>
                <w:lang w:val="en-US"/>
              </w:rPr>
              <w:t>.</w:t>
            </w:r>
            <w:r w:rsidRPr="00371D0D">
              <w:rPr>
                <w:b/>
                <w:lang w:val="en-US"/>
              </w:rPr>
              <w:t>39</w:t>
            </w:r>
          </w:p>
          <w:p w14:paraId="41CD8F95" w14:textId="65A996F9" w:rsidR="008978D9" w:rsidRPr="00371D0D" w:rsidRDefault="008978D9" w:rsidP="001A7452">
            <w:pPr>
              <w:pStyle w:val="NormaaliWWW"/>
              <w:spacing w:before="0" w:beforeAutospacing="0" w:after="0" w:afterAutospacing="0" w:line="480" w:lineRule="auto"/>
              <w:jc w:val="center"/>
              <w:rPr>
                <w:b/>
                <w:lang w:val="en-US"/>
              </w:rPr>
            </w:pPr>
            <w:r w:rsidRPr="00371D0D">
              <w:rPr>
                <w:b/>
                <w:lang w:val="en-US"/>
              </w:rPr>
              <w:t>(6150)</w:t>
            </w:r>
          </w:p>
        </w:tc>
        <w:tc>
          <w:tcPr>
            <w:tcW w:w="1062" w:type="dxa"/>
            <w:tcBorders>
              <w:bottom w:val="dotted" w:sz="4" w:space="0" w:color="A6A6A6" w:themeColor="background1" w:themeShade="A6"/>
            </w:tcBorders>
          </w:tcPr>
          <w:p w14:paraId="3CC28C7F" w14:textId="77777777" w:rsidR="00EB0D94" w:rsidRPr="00371D0D" w:rsidRDefault="002932E8" w:rsidP="001A7452">
            <w:pPr>
              <w:pStyle w:val="NormaaliWWW"/>
              <w:spacing w:before="0" w:beforeAutospacing="0" w:after="0" w:afterAutospacing="0" w:line="480" w:lineRule="auto"/>
              <w:jc w:val="center"/>
              <w:rPr>
                <w:b/>
                <w:lang w:val="en-US"/>
              </w:rPr>
            </w:pPr>
            <w:r w:rsidRPr="00371D0D">
              <w:rPr>
                <w:b/>
                <w:lang w:val="en-US"/>
              </w:rPr>
              <w:t>81</w:t>
            </w:r>
            <w:r w:rsidR="00494E4D" w:rsidRPr="00371D0D">
              <w:rPr>
                <w:b/>
                <w:lang w:val="en-US"/>
              </w:rPr>
              <w:t>.</w:t>
            </w:r>
            <w:r w:rsidRPr="00371D0D">
              <w:rPr>
                <w:b/>
                <w:lang w:val="en-US"/>
              </w:rPr>
              <w:t>02</w:t>
            </w:r>
          </w:p>
          <w:p w14:paraId="060A2970" w14:textId="30938804" w:rsidR="002932E8" w:rsidRPr="00371D0D" w:rsidRDefault="002932E8" w:rsidP="001A7452">
            <w:pPr>
              <w:pStyle w:val="NormaaliWWW"/>
              <w:spacing w:before="0" w:beforeAutospacing="0" w:after="0" w:afterAutospacing="0" w:line="480" w:lineRule="auto"/>
              <w:jc w:val="center"/>
              <w:rPr>
                <w:b/>
                <w:lang w:val="en-US"/>
              </w:rPr>
            </w:pPr>
            <w:r w:rsidRPr="00371D0D">
              <w:rPr>
                <w:b/>
                <w:lang w:val="en-US"/>
              </w:rPr>
              <w:t>(3907)</w:t>
            </w:r>
          </w:p>
        </w:tc>
        <w:tc>
          <w:tcPr>
            <w:tcW w:w="1062" w:type="dxa"/>
            <w:tcBorders>
              <w:bottom w:val="dotted" w:sz="4" w:space="0" w:color="A6A6A6" w:themeColor="background1" w:themeShade="A6"/>
            </w:tcBorders>
          </w:tcPr>
          <w:p w14:paraId="7A94A4F3" w14:textId="77777777" w:rsidR="00EB0D94" w:rsidRPr="00371D0D" w:rsidRDefault="00D45641" w:rsidP="001A7452">
            <w:pPr>
              <w:pStyle w:val="NormaaliWWW"/>
              <w:spacing w:before="0" w:beforeAutospacing="0" w:after="0" w:afterAutospacing="0" w:line="480" w:lineRule="auto"/>
              <w:jc w:val="center"/>
              <w:rPr>
                <w:b/>
                <w:lang w:val="en-US"/>
              </w:rPr>
            </w:pPr>
            <w:r w:rsidRPr="00371D0D">
              <w:rPr>
                <w:b/>
                <w:lang w:val="en-US"/>
              </w:rPr>
              <w:t>83</w:t>
            </w:r>
            <w:r w:rsidR="00494E4D" w:rsidRPr="00371D0D">
              <w:rPr>
                <w:b/>
                <w:lang w:val="en-US"/>
              </w:rPr>
              <w:t>.3</w:t>
            </w:r>
            <w:r w:rsidRPr="00371D0D">
              <w:rPr>
                <w:b/>
                <w:lang w:val="en-US"/>
              </w:rPr>
              <w:t>6</w:t>
            </w:r>
          </w:p>
          <w:p w14:paraId="4EE46D27" w14:textId="6117C7A0" w:rsidR="00D45641" w:rsidRPr="00371D0D" w:rsidRDefault="00D45641" w:rsidP="001A7452">
            <w:pPr>
              <w:pStyle w:val="NormaaliWWW"/>
              <w:spacing w:before="0" w:beforeAutospacing="0" w:after="0" w:afterAutospacing="0" w:line="480" w:lineRule="auto"/>
              <w:jc w:val="center"/>
              <w:rPr>
                <w:b/>
                <w:lang w:val="en-US"/>
              </w:rPr>
            </w:pPr>
            <w:r w:rsidRPr="00371D0D">
              <w:rPr>
                <w:b/>
                <w:lang w:val="en-US"/>
              </w:rPr>
              <w:t>(3664)</w:t>
            </w:r>
          </w:p>
        </w:tc>
        <w:tc>
          <w:tcPr>
            <w:tcW w:w="1021" w:type="dxa"/>
            <w:tcBorders>
              <w:bottom w:val="dotted" w:sz="4" w:space="0" w:color="A6A6A6" w:themeColor="background1" w:themeShade="A6"/>
              <w:right w:val="single" w:sz="4" w:space="0" w:color="auto"/>
            </w:tcBorders>
          </w:tcPr>
          <w:p w14:paraId="39F6114F" w14:textId="5CB9418A" w:rsidR="00EB0D94" w:rsidRPr="00371D0D" w:rsidRDefault="00494E4D" w:rsidP="001A7452">
            <w:pPr>
              <w:pStyle w:val="NormaaliWWW"/>
              <w:spacing w:before="0" w:beforeAutospacing="0" w:after="0" w:afterAutospacing="0" w:line="480" w:lineRule="auto"/>
              <w:jc w:val="center"/>
              <w:rPr>
                <w:b/>
                <w:lang w:val="en-US"/>
              </w:rPr>
            </w:pPr>
            <w:r w:rsidRPr="00371D0D">
              <w:rPr>
                <w:b/>
                <w:lang w:val="en-US"/>
              </w:rPr>
              <w:t>7</w:t>
            </w:r>
            <w:r w:rsidR="002D705B" w:rsidRPr="00371D0D">
              <w:rPr>
                <w:b/>
                <w:lang w:val="en-US"/>
              </w:rPr>
              <w:t>9</w:t>
            </w:r>
            <w:r w:rsidRPr="00371D0D">
              <w:rPr>
                <w:b/>
                <w:lang w:val="en-US"/>
              </w:rPr>
              <w:t>.</w:t>
            </w:r>
            <w:r w:rsidR="002D705B" w:rsidRPr="00371D0D">
              <w:rPr>
                <w:b/>
                <w:lang w:val="en-US"/>
              </w:rPr>
              <w:t>72</w:t>
            </w:r>
          </w:p>
          <w:p w14:paraId="2C3C453D" w14:textId="3BDFFC91" w:rsidR="00E37E96" w:rsidRPr="00371D0D" w:rsidRDefault="00E37E96" w:rsidP="001A7452">
            <w:pPr>
              <w:pStyle w:val="NormaaliWWW"/>
              <w:spacing w:before="0" w:beforeAutospacing="0" w:after="0" w:afterAutospacing="0" w:line="480" w:lineRule="auto"/>
              <w:jc w:val="center"/>
              <w:rPr>
                <w:b/>
                <w:lang w:val="en-US"/>
              </w:rPr>
            </w:pPr>
            <w:r w:rsidRPr="00371D0D">
              <w:rPr>
                <w:b/>
                <w:lang w:val="en-US"/>
              </w:rPr>
              <w:t>(3829)</w:t>
            </w:r>
          </w:p>
        </w:tc>
      </w:tr>
      <w:tr w:rsidR="00206DFF" w:rsidRPr="00371D0D" w14:paraId="3FC536E9"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34928D1F" w14:textId="43992F93" w:rsidR="00CF2A10" w:rsidRPr="00371D0D" w:rsidRDefault="00EB0D94" w:rsidP="001A7452">
            <w:pPr>
              <w:pStyle w:val="NormaaliWWW"/>
              <w:spacing w:before="0" w:beforeAutospacing="0" w:after="0" w:afterAutospacing="0" w:line="480" w:lineRule="auto"/>
              <w:rPr>
                <w:lang w:val="en-US"/>
              </w:rPr>
            </w:pPr>
            <w:r w:rsidRPr="00371D0D">
              <w:rPr>
                <w:lang w:val="en-US"/>
              </w:rPr>
              <w:t xml:space="preserve">   Saddam + Hussein</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2452F7BA" w14:textId="77777777" w:rsidR="00CF2A10" w:rsidRPr="00371D0D" w:rsidRDefault="0016645E" w:rsidP="001A7452">
            <w:pPr>
              <w:pStyle w:val="NormaaliWWW"/>
              <w:spacing w:before="0" w:beforeAutospacing="0" w:after="0" w:afterAutospacing="0" w:line="480" w:lineRule="auto"/>
              <w:jc w:val="center"/>
              <w:rPr>
                <w:lang w:val="en-US"/>
              </w:rPr>
            </w:pPr>
            <w:r w:rsidRPr="00371D0D">
              <w:rPr>
                <w:lang w:val="en-US"/>
              </w:rPr>
              <w:t>23.0</w:t>
            </w:r>
            <w:r w:rsidR="00AE245D" w:rsidRPr="00371D0D">
              <w:rPr>
                <w:lang w:val="en-US"/>
              </w:rPr>
              <w:t>9</w:t>
            </w:r>
          </w:p>
          <w:p w14:paraId="753CB686" w14:textId="315E5016" w:rsidR="000F6299" w:rsidRPr="00371D0D" w:rsidRDefault="000F6299" w:rsidP="001A7452">
            <w:pPr>
              <w:pStyle w:val="NormaaliWWW"/>
              <w:spacing w:before="0" w:beforeAutospacing="0" w:after="0" w:afterAutospacing="0" w:line="480" w:lineRule="auto"/>
              <w:jc w:val="center"/>
              <w:rPr>
                <w:lang w:val="en-US"/>
              </w:rPr>
            </w:pPr>
            <w:r w:rsidRPr="00371D0D">
              <w:rPr>
                <w:lang w:val="en-US"/>
              </w:rPr>
              <w:t>(75)</w:t>
            </w:r>
          </w:p>
        </w:tc>
        <w:tc>
          <w:tcPr>
            <w:tcW w:w="1062" w:type="dxa"/>
            <w:tcBorders>
              <w:top w:val="dotted" w:sz="4" w:space="0" w:color="A6A6A6" w:themeColor="background1" w:themeShade="A6"/>
              <w:bottom w:val="dotted" w:sz="4" w:space="0" w:color="A6A6A6" w:themeColor="background1" w:themeShade="A6"/>
            </w:tcBorders>
          </w:tcPr>
          <w:p w14:paraId="11790E9A" w14:textId="77777777" w:rsidR="00CF2A10" w:rsidRPr="00371D0D" w:rsidRDefault="00494E4D" w:rsidP="001A7452">
            <w:pPr>
              <w:pStyle w:val="NormaaliWWW"/>
              <w:spacing w:before="0" w:beforeAutospacing="0" w:after="0" w:afterAutospacing="0" w:line="480" w:lineRule="auto"/>
              <w:jc w:val="center"/>
              <w:rPr>
                <w:lang w:val="en-US"/>
              </w:rPr>
            </w:pPr>
            <w:r w:rsidRPr="00371D0D">
              <w:rPr>
                <w:lang w:val="en-US"/>
              </w:rPr>
              <w:t>11.3</w:t>
            </w:r>
            <w:r w:rsidR="00450BA5" w:rsidRPr="00371D0D">
              <w:rPr>
                <w:lang w:val="en-US"/>
              </w:rPr>
              <w:t>8</w:t>
            </w:r>
          </w:p>
          <w:p w14:paraId="353331D6" w14:textId="1B3DCAAE" w:rsidR="00450BA5" w:rsidRPr="00371D0D" w:rsidRDefault="00450BA5" w:rsidP="001A7452">
            <w:pPr>
              <w:pStyle w:val="NormaaliWWW"/>
              <w:spacing w:before="0" w:beforeAutospacing="0" w:after="0" w:afterAutospacing="0" w:line="480" w:lineRule="auto"/>
              <w:jc w:val="center"/>
              <w:rPr>
                <w:lang w:val="en-US"/>
              </w:rPr>
            </w:pPr>
            <w:r w:rsidRPr="00371D0D">
              <w:rPr>
                <w:lang w:val="en-US"/>
              </w:rPr>
              <w:t>(1127)</w:t>
            </w:r>
          </w:p>
        </w:tc>
        <w:tc>
          <w:tcPr>
            <w:tcW w:w="1062" w:type="dxa"/>
            <w:tcBorders>
              <w:top w:val="dotted" w:sz="4" w:space="0" w:color="A6A6A6" w:themeColor="background1" w:themeShade="A6"/>
              <w:bottom w:val="dotted" w:sz="4" w:space="0" w:color="A6A6A6" w:themeColor="background1" w:themeShade="A6"/>
            </w:tcBorders>
          </w:tcPr>
          <w:p w14:paraId="3017CBC8" w14:textId="77777777" w:rsidR="00CF2A10" w:rsidRPr="00371D0D" w:rsidRDefault="004D38A9" w:rsidP="001A7452">
            <w:pPr>
              <w:pStyle w:val="NormaaliWWW"/>
              <w:spacing w:before="0" w:beforeAutospacing="0" w:after="0" w:afterAutospacing="0" w:line="480" w:lineRule="auto"/>
              <w:jc w:val="center"/>
              <w:rPr>
                <w:lang w:val="en-US"/>
              </w:rPr>
            </w:pPr>
            <w:r w:rsidRPr="00371D0D">
              <w:rPr>
                <w:lang w:val="en-US"/>
              </w:rPr>
              <w:t>10.76</w:t>
            </w:r>
          </w:p>
          <w:p w14:paraId="080B9BAA" w14:textId="51FDFAA0" w:rsidR="004D38A9" w:rsidRPr="00371D0D" w:rsidRDefault="004D38A9" w:rsidP="001A7452">
            <w:pPr>
              <w:pStyle w:val="NormaaliWWW"/>
              <w:spacing w:before="0" w:beforeAutospacing="0" w:after="0" w:afterAutospacing="0" w:line="480" w:lineRule="auto"/>
              <w:jc w:val="center"/>
              <w:rPr>
                <w:lang w:val="en-US"/>
              </w:rPr>
            </w:pPr>
            <w:r w:rsidRPr="00371D0D">
              <w:rPr>
                <w:lang w:val="en-US"/>
              </w:rPr>
              <w:t>(732)</w:t>
            </w:r>
          </w:p>
        </w:tc>
        <w:tc>
          <w:tcPr>
            <w:tcW w:w="1062" w:type="dxa"/>
            <w:tcBorders>
              <w:top w:val="dotted" w:sz="4" w:space="0" w:color="A6A6A6" w:themeColor="background1" w:themeShade="A6"/>
              <w:bottom w:val="dotted" w:sz="4" w:space="0" w:color="A6A6A6" w:themeColor="background1" w:themeShade="A6"/>
            </w:tcBorders>
          </w:tcPr>
          <w:p w14:paraId="5659DA3A" w14:textId="77777777" w:rsidR="00CF2A10" w:rsidRPr="00371D0D" w:rsidRDefault="00494E4D" w:rsidP="001A7452">
            <w:pPr>
              <w:pStyle w:val="NormaaliWWW"/>
              <w:spacing w:before="0" w:beforeAutospacing="0" w:after="0" w:afterAutospacing="0" w:line="480" w:lineRule="auto"/>
              <w:jc w:val="center"/>
              <w:rPr>
                <w:lang w:val="en-US"/>
              </w:rPr>
            </w:pPr>
            <w:r w:rsidRPr="00371D0D">
              <w:rPr>
                <w:lang w:val="en-US"/>
              </w:rPr>
              <w:t>13.</w:t>
            </w:r>
            <w:r w:rsidR="002932E8" w:rsidRPr="00371D0D">
              <w:rPr>
                <w:lang w:val="en-US"/>
              </w:rPr>
              <w:t>11</w:t>
            </w:r>
          </w:p>
          <w:p w14:paraId="405F6FB9" w14:textId="18E5A5AD" w:rsidR="002932E8" w:rsidRPr="00371D0D" w:rsidRDefault="002932E8" w:rsidP="001A7452">
            <w:pPr>
              <w:pStyle w:val="NormaaliWWW"/>
              <w:spacing w:before="0" w:beforeAutospacing="0" w:after="0" w:afterAutospacing="0" w:line="480" w:lineRule="auto"/>
              <w:jc w:val="center"/>
              <w:rPr>
                <w:lang w:val="en-US"/>
              </w:rPr>
            </w:pPr>
            <w:r w:rsidRPr="00371D0D">
              <w:rPr>
                <w:lang w:val="en-US"/>
              </w:rPr>
              <w:t>(632)</w:t>
            </w:r>
          </w:p>
        </w:tc>
        <w:tc>
          <w:tcPr>
            <w:tcW w:w="1062" w:type="dxa"/>
            <w:tcBorders>
              <w:top w:val="dotted" w:sz="4" w:space="0" w:color="A6A6A6" w:themeColor="background1" w:themeShade="A6"/>
              <w:bottom w:val="dotted" w:sz="4" w:space="0" w:color="A6A6A6" w:themeColor="background1" w:themeShade="A6"/>
            </w:tcBorders>
          </w:tcPr>
          <w:p w14:paraId="3F8D247E" w14:textId="77777777" w:rsidR="00CF2A10" w:rsidRPr="00371D0D" w:rsidRDefault="006A00EF" w:rsidP="001A7452">
            <w:pPr>
              <w:pStyle w:val="NormaaliWWW"/>
              <w:spacing w:before="0" w:beforeAutospacing="0" w:after="0" w:afterAutospacing="0" w:line="480" w:lineRule="auto"/>
              <w:jc w:val="center"/>
              <w:rPr>
                <w:lang w:val="en-US"/>
              </w:rPr>
            </w:pPr>
            <w:r w:rsidRPr="00371D0D">
              <w:rPr>
                <w:lang w:val="en-US"/>
              </w:rPr>
              <w:t>11.99</w:t>
            </w:r>
          </w:p>
          <w:p w14:paraId="284DD111" w14:textId="3D9DC8C2" w:rsidR="006A00EF" w:rsidRPr="00371D0D" w:rsidRDefault="006A00EF" w:rsidP="001A7452">
            <w:pPr>
              <w:pStyle w:val="NormaaliWWW"/>
              <w:spacing w:before="0" w:beforeAutospacing="0" w:after="0" w:afterAutospacing="0" w:line="480" w:lineRule="auto"/>
              <w:jc w:val="center"/>
              <w:rPr>
                <w:lang w:val="en-US"/>
              </w:rPr>
            </w:pPr>
            <w:r w:rsidRPr="00371D0D">
              <w:rPr>
                <w:lang w:val="en-US"/>
              </w:rPr>
              <w:t>(527)</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0DB8D758" w14:textId="77777777" w:rsidR="00CF2A10" w:rsidRPr="00371D0D" w:rsidRDefault="00494E4D" w:rsidP="001A7452">
            <w:pPr>
              <w:pStyle w:val="NormaaliWWW"/>
              <w:spacing w:before="0" w:beforeAutospacing="0" w:after="0" w:afterAutospacing="0" w:line="480" w:lineRule="auto"/>
              <w:jc w:val="center"/>
              <w:rPr>
                <w:lang w:val="en-US"/>
              </w:rPr>
            </w:pPr>
            <w:r w:rsidRPr="00371D0D">
              <w:rPr>
                <w:lang w:val="en-US"/>
              </w:rPr>
              <w:t>13.</w:t>
            </w:r>
            <w:r w:rsidR="002D705B" w:rsidRPr="00371D0D">
              <w:rPr>
                <w:lang w:val="en-US"/>
              </w:rPr>
              <w:t>57</w:t>
            </w:r>
          </w:p>
          <w:p w14:paraId="4C5A503E" w14:textId="3422AB71" w:rsidR="002D705B" w:rsidRPr="00371D0D" w:rsidRDefault="002D705B" w:rsidP="001A7452">
            <w:pPr>
              <w:pStyle w:val="NormaaliWWW"/>
              <w:spacing w:before="0" w:beforeAutospacing="0" w:after="0" w:afterAutospacing="0" w:line="480" w:lineRule="auto"/>
              <w:jc w:val="center"/>
              <w:rPr>
                <w:lang w:val="en-US"/>
              </w:rPr>
            </w:pPr>
            <w:r w:rsidRPr="00371D0D">
              <w:rPr>
                <w:lang w:val="en-US"/>
              </w:rPr>
              <w:t>(652)</w:t>
            </w:r>
          </w:p>
        </w:tc>
      </w:tr>
      <w:tr w:rsidR="00206DFF" w:rsidRPr="00371D0D" w14:paraId="20EAB00A"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2BD97637" w14:textId="77777777"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Honorific + </w:t>
            </w:r>
          </w:p>
          <w:p w14:paraId="0BD86110" w14:textId="7BF9942E" w:rsidR="00CF2A10" w:rsidRPr="00371D0D" w:rsidRDefault="00EB0D94" w:rsidP="001A7452">
            <w:pPr>
              <w:pStyle w:val="NormaaliWWW"/>
              <w:spacing w:before="0" w:beforeAutospacing="0" w:after="0" w:afterAutospacing="0" w:line="480" w:lineRule="auto"/>
              <w:rPr>
                <w:lang w:val="en-US"/>
              </w:rPr>
            </w:pPr>
            <w:r w:rsidRPr="00371D0D">
              <w:rPr>
                <w:lang w:val="en-US"/>
              </w:rPr>
              <w:t xml:space="preserve">   Hussein</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667D4264" w14:textId="77777777" w:rsidR="00CF2A10" w:rsidRPr="00371D0D" w:rsidRDefault="00AE245D" w:rsidP="001A7452">
            <w:pPr>
              <w:pStyle w:val="NormaaliWWW"/>
              <w:spacing w:before="0" w:beforeAutospacing="0" w:after="0" w:afterAutospacing="0" w:line="480" w:lineRule="auto"/>
              <w:jc w:val="center"/>
              <w:rPr>
                <w:lang w:val="en-US"/>
              </w:rPr>
            </w:pPr>
            <w:r w:rsidRPr="00371D0D">
              <w:rPr>
                <w:lang w:val="en-US"/>
              </w:rPr>
              <w:t>16.62</w:t>
            </w:r>
          </w:p>
          <w:p w14:paraId="0710632E" w14:textId="1DD6A65C" w:rsidR="000F6299" w:rsidRPr="00371D0D" w:rsidRDefault="000F6299" w:rsidP="001A7452">
            <w:pPr>
              <w:pStyle w:val="NormaaliWWW"/>
              <w:spacing w:before="0" w:beforeAutospacing="0" w:after="0" w:afterAutospacing="0" w:line="480" w:lineRule="auto"/>
              <w:jc w:val="center"/>
              <w:rPr>
                <w:lang w:val="en-US"/>
              </w:rPr>
            </w:pPr>
            <w:r w:rsidRPr="00371D0D">
              <w:rPr>
                <w:lang w:val="en-US"/>
              </w:rPr>
              <w:t>(54)</w:t>
            </w:r>
          </w:p>
        </w:tc>
        <w:tc>
          <w:tcPr>
            <w:tcW w:w="1062" w:type="dxa"/>
            <w:tcBorders>
              <w:top w:val="dotted" w:sz="4" w:space="0" w:color="A6A6A6" w:themeColor="background1" w:themeShade="A6"/>
              <w:bottom w:val="dotted" w:sz="4" w:space="0" w:color="A6A6A6" w:themeColor="background1" w:themeShade="A6"/>
            </w:tcBorders>
          </w:tcPr>
          <w:p w14:paraId="2385F0BA" w14:textId="77777777" w:rsidR="00CF2A10" w:rsidRPr="00371D0D" w:rsidRDefault="00D12B7D" w:rsidP="001A7452">
            <w:pPr>
              <w:pStyle w:val="NormaaliWWW"/>
              <w:spacing w:before="0" w:beforeAutospacing="0" w:after="0" w:afterAutospacing="0" w:line="480" w:lineRule="auto"/>
              <w:jc w:val="center"/>
              <w:rPr>
                <w:lang w:val="en-US"/>
              </w:rPr>
            </w:pPr>
            <w:r w:rsidRPr="00371D0D">
              <w:rPr>
                <w:lang w:val="en-US"/>
              </w:rPr>
              <w:t>4.62</w:t>
            </w:r>
          </w:p>
          <w:p w14:paraId="1AB99050" w14:textId="32D7341D" w:rsidR="00D12B7D" w:rsidRPr="00371D0D" w:rsidRDefault="00D12B7D" w:rsidP="001A7452">
            <w:pPr>
              <w:pStyle w:val="NormaaliWWW"/>
              <w:spacing w:before="0" w:beforeAutospacing="0" w:after="0" w:afterAutospacing="0" w:line="480" w:lineRule="auto"/>
              <w:jc w:val="center"/>
              <w:rPr>
                <w:lang w:val="en-US"/>
              </w:rPr>
            </w:pPr>
            <w:r w:rsidRPr="00371D0D">
              <w:rPr>
                <w:lang w:val="en-US"/>
              </w:rPr>
              <w:t>(458)</w:t>
            </w:r>
          </w:p>
        </w:tc>
        <w:tc>
          <w:tcPr>
            <w:tcW w:w="1062" w:type="dxa"/>
            <w:tcBorders>
              <w:top w:val="dotted" w:sz="4" w:space="0" w:color="A6A6A6" w:themeColor="background1" w:themeShade="A6"/>
              <w:bottom w:val="dotted" w:sz="4" w:space="0" w:color="A6A6A6" w:themeColor="background1" w:themeShade="A6"/>
            </w:tcBorders>
          </w:tcPr>
          <w:p w14:paraId="214E8BFC" w14:textId="77777777" w:rsidR="00CF2A10" w:rsidRPr="00371D0D" w:rsidRDefault="004D38A9" w:rsidP="001A7452">
            <w:pPr>
              <w:pStyle w:val="NormaaliWWW"/>
              <w:spacing w:before="0" w:beforeAutospacing="0" w:after="0" w:afterAutospacing="0" w:line="480" w:lineRule="auto"/>
              <w:jc w:val="center"/>
              <w:rPr>
                <w:lang w:val="en-US"/>
              </w:rPr>
            </w:pPr>
            <w:r w:rsidRPr="00371D0D">
              <w:rPr>
                <w:lang w:val="en-US"/>
              </w:rPr>
              <w:t>3.33</w:t>
            </w:r>
          </w:p>
          <w:p w14:paraId="5BE2142B" w14:textId="19D8C930" w:rsidR="004D38A9" w:rsidRPr="00371D0D" w:rsidRDefault="004D38A9" w:rsidP="001A7452">
            <w:pPr>
              <w:pStyle w:val="NormaaliWWW"/>
              <w:spacing w:before="0" w:beforeAutospacing="0" w:after="0" w:afterAutospacing="0" w:line="480" w:lineRule="auto"/>
              <w:jc w:val="center"/>
              <w:rPr>
                <w:lang w:val="en-US"/>
              </w:rPr>
            </w:pPr>
            <w:r w:rsidRPr="00371D0D">
              <w:rPr>
                <w:lang w:val="en-US"/>
              </w:rPr>
              <w:t>(227)</w:t>
            </w:r>
          </w:p>
        </w:tc>
        <w:tc>
          <w:tcPr>
            <w:tcW w:w="1062" w:type="dxa"/>
            <w:tcBorders>
              <w:top w:val="dotted" w:sz="4" w:space="0" w:color="A6A6A6" w:themeColor="background1" w:themeShade="A6"/>
              <w:bottom w:val="dotted" w:sz="4" w:space="0" w:color="A6A6A6" w:themeColor="background1" w:themeShade="A6"/>
            </w:tcBorders>
          </w:tcPr>
          <w:p w14:paraId="7DB7189F" w14:textId="77777777" w:rsidR="00CF2A10" w:rsidRPr="00371D0D" w:rsidRDefault="002932E8" w:rsidP="001A7452">
            <w:pPr>
              <w:pStyle w:val="NormaaliWWW"/>
              <w:spacing w:before="0" w:beforeAutospacing="0" w:after="0" w:afterAutospacing="0" w:line="480" w:lineRule="auto"/>
              <w:jc w:val="center"/>
              <w:rPr>
                <w:lang w:val="en-US"/>
              </w:rPr>
            </w:pPr>
            <w:r w:rsidRPr="00371D0D">
              <w:rPr>
                <w:lang w:val="en-US"/>
              </w:rPr>
              <w:t>6.35</w:t>
            </w:r>
          </w:p>
          <w:p w14:paraId="0B2C9DED" w14:textId="45D0C321" w:rsidR="002932E8" w:rsidRPr="00371D0D" w:rsidRDefault="002932E8" w:rsidP="001A7452">
            <w:pPr>
              <w:pStyle w:val="NormaaliWWW"/>
              <w:spacing w:before="0" w:beforeAutospacing="0" w:after="0" w:afterAutospacing="0" w:line="480" w:lineRule="auto"/>
              <w:jc w:val="center"/>
              <w:rPr>
                <w:lang w:val="en-US"/>
              </w:rPr>
            </w:pPr>
            <w:r w:rsidRPr="00371D0D">
              <w:rPr>
                <w:lang w:val="en-US"/>
              </w:rPr>
              <w:t>(306)</w:t>
            </w:r>
          </w:p>
        </w:tc>
        <w:tc>
          <w:tcPr>
            <w:tcW w:w="1062" w:type="dxa"/>
            <w:tcBorders>
              <w:top w:val="dotted" w:sz="4" w:space="0" w:color="A6A6A6" w:themeColor="background1" w:themeShade="A6"/>
              <w:bottom w:val="dotted" w:sz="4" w:space="0" w:color="A6A6A6" w:themeColor="background1" w:themeShade="A6"/>
            </w:tcBorders>
          </w:tcPr>
          <w:p w14:paraId="4C515564" w14:textId="77777777" w:rsidR="00CF2A10" w:rsidRPr="00371D0D" w:rsidRDefault="006A00EF" w:rsidP="001A7452">
            <w:pPr>
              <w:pStyle w:val="NormaaliWWW"/>
              <w:spacing w:before="0" w:beforeAutospacing="0" w:after="0" w:afterAutospacing="0" w:line="480" w:lineRule="auto"/>
              <w:jc w:val="center"/>
              <w:rPr>
                <w:lang w:val="en-US"/>
              </w:rPr>
            </w:pPr>
            <w:r w:rsidRPr="00371D0D">
              <w:rPr>
                <w:lang w:val="en-US"/>
              </w:rPr>
              <w:t>4.89</w:t>
            </w:r>
          </w:p>
          <w:p w14:paraId="49B33A94" w14:textId="02C88057" w:rsidR="006A00EF" w:rsidRPr="00371D0D" w:rsidRDefault="006A00EF" w:rsidP="001A7452">
            <w:pPr>
              <w:pStyle w:val="NormaaliWWW"/>
              <w:spacing w:before="0" w:beforeAutospacing="0" w:after="0" w:afterAutospacing="0" w:line="480" w:lineRule="auto"/>
              <w:jc w:val="center"/>
              <w:rPr>
                <w:lang w:val="en-US"/>
              </w:rPr>
            </w:pPr>
            <w:r w:rsidRPr="00371D0D">
              <w:rPr>
                <w:lang w:val="en-US"/>
              </w:rPr>
              <w:t>(215)</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7CFBEB5D" w14:textId="3A1B7CFE" w:rsidR="00CF2A10" w:rsidRPr="00371D0D" w:rsidRDefault="002D705B" w:rsidP="001A7452">
            <w:pPr>
              <w:pStyle w:val="NormaaliWWW"/>
              <w:spacing w:before="0" w:beforeAutospacing="0" w:after="0" w:afterAutospacing="0" w:line="480" w:lineRule="auto"/>
              <w:jc w:val="center"/>
              <w:rPr>
                <w:lang w:val="en-US"/>
              </w:rPr>
            </w:pPr>
            <w:r w:rsidRPr="00371D0D">
              <w:rPr>
                <w:lang w:val="en-US"/>
              </w:rPr>
              <w:t>5.27</w:t>
            </w:r>
          </w:p>
          <w:p w14:paraId="7BDB236B" w14:textId="55E0B2BE" w:rsidR="002D705B" w:rsidRPr="00371D0D" w:rsidRDefault="002D705B" w:rsidP="001A7452">
            <w:pPr>
              <w:pStyle w:val="NormaaliWWW"/>
              <w:spacing w:before="0" w:beforeAutospacing="0" w:after="0" w:afterAutospacing="0" w:line="480" w:lineRule="auto"/>
              <w:jc w:val="center"/>
              <w:rPr>
                <w:lang w:val="en-US"/>
              </w:rPr>
            </w:pPr>
            <w:r w:rsidRPr="00371D0D">
              <w:rPr>
                <w:lang w:val="en-US"/>
              </w:rPr>
              <w:t>(253)</w:t>
            </w:r>
          </w:p>
        </w:tc>
      </w:tr>
      <w:tr w:rsidR="00206DFF" w:rsidRPr="00371D0D" w14:paraId="0FA80CC1"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681A7B0B" w14:textId="14CD12BC" w:rsidR="00CF2A10" w:rsidRPr="00371D0D" w:rsidRDefault="00EB0D94" w:rsidP="001A7452">
            <w:pPr>
              <w:pStyle w:val="NormaaliWWW"/>
              <w:spacing w:before="0" w:beforeAutospacing="0" w:after="0" w:afterAutospacing="0" w:line="480" w:lineRule="auto"/>
              <w:rPr>
                <w:lang w:val="en-US"/>
              </w:rPr>
            </w:pPr>
            <w:r w:rsidRPr="00371D0D">
              <w:rPr>
                <w:lang w:val="en-US"/>
              </w:rPr>
              <w:t xml:space="preserve">   Saddam</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2457D3B1" w14:textId="77777777" w:rsidR="00CF2A10" w:rsidRPr="00371D0D" w:rsidRDefault="0016645E" w:rsidP="001A7452">
            <w:pPr>
              <w:pStyle w:val="NormaaliWWW"/>
              <w:spacing w:before="0" w:beforeAutospacing="0" w:after="0" w:afterAutospacing="0" w:line="480" w:lineRule="auto"/>
              <w:jc w:val="center"/>
              <w:rPr>
                <w:lang w:val="en-US"/>
              </w:rPr>
            </w:pPr>
            <w:r w:rsidRPr="00371D0D">
              <w:rPr>
                <w:lang w:val="en-US"/>
              </w:rPr>
              <w:t>5.85</w:t>
            </w:r>
          </w:p>
          <w:p w14:paraId="5AEF3760" w14:textId="3A7844E8" w:rsidR="000F6299" w:rsidRPr="00371D0D" w:rsidRDefault="000F6299" w:rsidP="001A7452">
            <w:pPr>
              <w:pStyle w:val="NormaaliWWW"/>
              <w:spacing w:before="0" w:beforeAutospacing="0" w:after="0" w:afterAutospacing="0" w:line="480" w:lineRule="auto"/>
              <w:jc w:val="center"/>
              <w:rPr>
                <w:lang w:val="en-US"/>
              </w:rPr>
            </w:pPr>
            <w:r w:rsidRPr="00371D0D">
              <w:rPr>
                <w:lang w:val="en-US"/>
              </w:rPr>
              <w:t>(19)</w:t>
            </w:r>
          </w:p>
        </w:tc>
        <w:tc>
          <w:tcPr>
            <w:tcW w:w="1062" w:type="dxa"/>
            <w:tcBorders>
              <w:top w:val="dotted" w:sz="4" w:space="0" w:color="A6A6A6" w:themeColor="background1" w:themeShade="A6"/>
              <w:bottom w:val="dotted" w:sz="4" w:space="0" w:color="A6A6A6" w:themeColor="background1" w:themeShade="A6"/>
            </w:tcBorders>
          </w:tcPr>
          <w:p w14:paraId="7EC2BC2F" w14:textId="77777777" w:rsidR="00CF2A10" w:rsidRPr="00371D0D" w:rsidRDefault="00D12B7D" w:rsidP="001A7452">
            <w:pPr>
              <w:pStyle w:val="NormaaliWWW"/>
              <w:spacing w:before="0" w:beforeAutospacing="0" w:after="0" w:afterAutospacing="0" w:line="480" w:lineRule="auto"/>
              <w:jc w:val="center"/>
              <w:rPr>
                <w:lang w:val="en-US"/>
              </w:rPr>
            </w:pPr>
            <w:r w:rsidRPr="00371D0D">
              <w:rPr>
                <w:lang w:val="en-US"/>
              </w:rPr>
              <w:t>1</w:t>
            </w:r>
            <w:r w:rsidR="00494E4D" w:rsidRPr="00371D0D">
              <w:rPr>
                <w:lang w:val="en-US"/>
              </w:rPr>
              <w:t>3.</w:t>
            </w:r>
            <w:r w:rsidRPr="00371D0D">
              <w:rPr>
                <w:lang w:val="en-US"/>
              </w:rPr>
              <w:t>10</w:t>
            </w:r>
          </w:p>
          <w:p w14:paraId="262C4AAC" w14:textId="24A3BFC6" w:rsidR="00D12B7D" w:rsidRPr="00371D0D" w:rsidRDefault="00D12B7D" w:rsidP="001A7452">
            <w:pPr>
              <w:pStyle w:val="NormaaliWWW"/>
              <w:spacing w:before="0" w:beforeAutospacing="0" w:after="0" w:afterAutospacing="0" w:line="480" w:lineRule="auto"/>
              <w:jc w:val="center"/>
              <w:rPr>
                <w:lang w:val="en-US"/>
              </w:rPr>
            </w:pPr>
            <w:r w:rsidRPr="00371D0D">
              <w:rPr>
                <w:lang w:val="en-US"/>
              </w:rPr>
              <w:t>(1297)</w:t>
            </w:r>
          </w:p>
        </w:tc>
        <w:tc>
          <w:tcPr>
            <w:tcW w:w="1062" w:type="dxa"/>
            <w:tcBorders>
              <w:top w:val="dotted" w:sz="4" w:space="0" w:color="A6A6A6" w:themeColor="background1" w:themeShade="A6"/>
              <w:bottom w:val="dotted" w:sz="4" w:space="0" w:color="A6A6A6" w:themeColor="background1" w:themeShade="A6"/>
            </w:tcBorders>
          </w:tcPr>
          <w:p w14:paraId="02C30331" w14:textId="204F6DB4" w:rsidR="00CF2A10" w:rsidRPr="00371D0D" w:rsidRDefault="004D38A9" w:rsidP="001A7452">
            <w:pPr>
              <w:pStyle w:val="NormaaliWWW"/>
              <w:spacing w:before="0" w:beforeAutospacing="0" w:after="0" w:afterAutospacing="0" w:line="480" w:lineRule="auto"/>
              <w:jc w:val="center"/>
              <w:rPr>
                <w:lang w:val="en-US"/>
              </w:rPr>
            </w:pPr>
            <w:r w:rsidRPr="00371D0D">
              <w:rPr>
                <w:lang w:val="en-US"/>
              </w:rPr>
              <w:t>10</w:t>
            </w:r>
            <w:r w:rsidR="00494E4D" w:rsidRPr="00371D0D">
              <w:rPr>
                <w:lang w:val="en-US"/>
              </w:rPr>
              <w:t>.</w:t>
            </w:r>
            <w:r w:rsidRPr="00371D0D">
              <w:rPr>
                <w:lang w:val="en-US"/>
              </w:rPr>
              <w:t>49</w:t>
            </w:r>
          </w:p>
          <w:p w14:paraId="0C397870" w14:textId="7B3A63C6" w:rsidR="004D38A9" w:rsidRPr="00371D0D" w:rsidRDefault="004D38A9" w:rsidP="001A7452">
            <w:pPr>
              <w:pStyle w:val="NormaaliWWW"/>
              <w:spacing w:before="0" w:beforeAutospacing="0" w:after="0" w:afterAutospacing="0" w:line="480" w:lineRule="auto"/>
              <w:jc w:val="center"/>
              <w:rPr>
                <w:lang w:val="en-US"/>
              </w:rPr>
            </w:pPr>
            <w:r w:rsidRPr="00371D0D">
              <w:rPr>
                <w:lang w:val="en-US"/>
              </w:rPr>
              <w:t>(714)</w:t>
            </w:r>
          </w:p>
        </w:tc>
        <w:tc>
          <w:tcPr>
            <w:tcW w:w="1062" w:type="dxa"/>
            <w:tcBorders>
              <w:top w:val="dotted" w:sz="4" w:space="0" w:color="A6A6A6" w:themeColor="background1" w:themeShade="A6"/>
              <w:bottom w:val="dotted" w:sz="4" w:space="0" w:color="A6A6A6" w:themeColor="background1" w:themeShade="A6"/>
            </w:tcBorders>
          </w:tcPr>
          <w:p w14:paraId="5A85483B" w14:textId="513D8022" w:rsidR="00CF2A10" w:rsidRPr="00371D0D" w:rsidRDefault="00494E4D" w:rsidP="001A7452">
            <w:pPr>
              <w:pStyle w:val="NormaaliWWW"/>
              <w:spacing w:before="0" w:beforeAutospacing="0" w:after="0" w:afterAutospacing="0" w:line="480" w:lineRule="auto"/>
              <w:jc w:val="center"/>
              <w:rPr>
                <w:lang w:val="en-US"/>
              </w:rPr>
            </w:pPr>
            <w:r w:rsidRPr="00371D0D">
              <w:rPr>
                <w:lang w:val="en-US"/>
              </w:rPr>
              <w:t>1</w:t>
            </w:r>
            <w:r w:rsidR="002932E8" w:rsidRPr="00371D0D">
              <w:rPr>
                <w:lang w:val="en-US"/>
              </w:rPr>
              <w:t>1.82</w:t>
            </w:r>
          </w:p>
          <w:p w14:paraId="13CE0CE6" w14:textId="7660EF38" w:rsidR="002932E8" w:rsidRPr="00371D0D" w:rsidRDefault="002932E8" w:rsidP="001A7452">
            <w:pPr>
              <w:pStyle w:val="NormaaliWWW"/>
              <w:spacing w:before="0" w:beforeAutospacing="0" w:after="0" w:afterAutospacing="0" w:line="480" w:lineRule="auto"/>
              <w:jc w:val="center"/>
              <w:rPr>
                <w:lang w:val="en-US"/>
              </w:rPr>
            </w:pPr>
            <w:r w:rsidRPr="00371D0D">
              <w:rPr>
                <w:lang w:val="en-US"/>
              </w:rPr>
              <w:t>(570)</w:t>
            </w:r>
          </w:p>
        </w:tc>
        <w:tc>
          <w:tcPr>
            <w:tcW w:w="1062" w:type="dxa"/>
            <w:tcBorders>
              <w:top w:val="dotted" w:sz="4" w:space="0" w:color="A6A6A6" w:themeColor="background1" w:themeShade="A6"/>
              <w:bottom w:val="dotted" w:sz="4" w:space="0" w:color="A6A6A6" w:themeColor="background1" w:themeShade="A6"/>
            </w:tcBorders>
          </w:tcPr>
          <w:p w14:paraId="640CB761" w14:textId="32D634D8" w:rsidR="00CF2A10" w:rsidRPr="00371D0D" w:rsidRDefault="006A00EF" w:rsidP="001A7452">
            <w:pPr>
              <w:pStyle w:val="NormaaliWWW"/>
              <w:spacing w:before="0" w:beforeAutospacing="0" w:after="0" w:afterAutospacing="0" w:line="480" w:lineRule="auto"/>
              <w:jc w:val="center"/>
              <w:rPr>
                <w:lang w:val="en-US"/>
              </w:rPr>
            </w:pPr>
            <w:r w:rsidRPr="00371D0D">
              <w:rPr>
                <w:lang w:val="en-US"/>
              </w:rPr>
              <w:t>1</w:t>
            </w:r>
            <w:r w:rsidR="00F25EEE" w:rsidRPr="00371D0D">
              <w:rPr>
                <w:lang w:val="en-US"/>
              </w:rPr>
              <w:t>0.86</w:t>
            </w:r>
          </w:p>
          <w:p w14:paraId="62D18D79" w14:textId="735C2179" w:rsidR="006A00EF" w:rsidRPr="00371D0D" w:rsidRDefault="006A00EF" w:rsidP="001A7452">
            <w:pPr>
              <w:pStyle w:val="NormaaliWWW"/>
              <w:spacing w:before="0" w:beforeAutospacing="0" w:after="0" w:afterAutospacing="0" w:line="480" w:lineRule="auto"/>
              <w:jc w:val="center"/>
              <w:rPr>
                <w:lang w:val="en-US"/>
              </w:rPr>
            </w:pPr>
            <w:r w:rsidRPr="00371D0D">
              <w:rPr>
                <w:lang w:val="en-US"/>
              </w:rPr>
              <w:t>(</w:t>
            </w:r>
            <w:r w:rsidR="00F25EEE" w:rsidRPr="00371D0D">
              <w:rPr>
                <w:lang w:val="en-US"/>
              </w:rPr>
              <w:t>478</w:t>
            </w:r>
            <w:r w:rsidRPr="00371D0D">
              <w:rPr>
                <w:lang w:val="en-US"/>
              </w:rPr>
              <w:t>)</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5B2C4BEF" w14:textId="5873705E" w:rsidR="00CF2A10" w:rsidRPr="00371D0D" w:rsidRDefault="002D705B" w:rsidP="001A7452">
            <w:pPr>
              <w:pStyle w:val="NormaaliWWW"/>
              <w:spacing w:before="0" w:beforeAutospacing="0" w:after="0" w:afterAutospacing="0" w:line="480" w:lineRule="auto"/>
              <w:jc w:val="center"/>
              <w:rPr>
                <w:lang w:val="en-US"/>
              </w:rPr>
            </w:pPr>
            <w:r w:rsidRPr="00371D0D">
              <w:rPr>
                <w:lang w:val="en-US"/>
              </w:rPr>
              <w:t>13.16</w:t>
            </w:r>
          </w:p>
          <w:p w14:paraId="1C2D4475" w14:textId="5F72C227" w:rsidR="002D705B" w:rsidRPr="00371D0D" w:rsidRDefault="002D705B" w:rsidP="001A7452">
            <w:pPr>
              <w:pStyle w:val="NormaaliWWW"/>
              <w:spacing w:before="0" w:beforeAutospacing="0" w:after="0" w:afterAutospacing="0" w:line="480" w:lineRule="auto"/>
              <w:jc w:val="center"/>
              <w:rPr>
                <w:lang w:val="en-US"/>
              </w:rPr>
            </w:pPr>
            <w:r w:rsidRPr="00371D0D">
              <w:rPr>
                <w:lang w:val="en-US"/>
              </w:rPr>
              <w:t>(632)</w:t>
            </w:r>
          </w:p>
        </w:tc>
      </w:tr>
      <w:tr w:rsidR="00206DFF" w:rsidRPr="00371D0D" w14:paraId="1774533C"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6DD38FA1" w14:textId="59E50BF7" w:rsidR="00CF2A10" w:rsidRPr="00371D0D" w:rsidRDefault="00EB0D94" w:rsidP="001A7452">
            <w:pPr>
              <w:pStyle w:val="NormaaliWWW"/>
              <w:spacing w:before="0" w:beforeAutospacing="0" w:after="0" w:afterAutospacing="0" w:line="480" w:lineRule="auto"/>
              <w:rPr>
                <w:lang w:val="en-US"/>
              </w:rPr>
            </w:pPr>
            <w:r w:rsidRPr="00371D0D">
              <w:rPr>
                <w:lang w:val="en-US"/>
              </w:rPr>
              <w:t xml:space="preserve">   Iraqi leader</w:t>
            </w:r>
            <w:r w:rsidR="00C12C7C" w:rsidRPr="00371D0D">
              <w:rPr>
                <w:lang w:val="en-US"/>
              </w:rPr>
              <w:t>/s/hip</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7BDABC46" w14:textId="77777777" w:rsidR="00CF2A10" w:rsidRPr="00371D0D" w:rsidRDefault="0016645E" w:rsidP="001A7452">
            <w:pPr>
              <w:pStyle w:val="NormaaliWWW"/>
              <w:spacing w:before="0" w:beforeAutospacing="0" w:after="0" w:afterAutospacing="0" w:line="480" w:lineRule="auto"/>
              <w:jc w:val="center"/>
              <w:rPr>
                <w:lang w:val="en-US"/>
              </w:rPr>
            </w:pPr>
            <w:r w:rsidRPr="00371D0D">
              <w:rPr>
                <w:lang w:val="en-US"/>
              </w:rPr>
              <w:t>5.54</w:t>
            </w:r>
          </w:p>
          <w:p w14:paraId="6839FA5D" w14:textId="3648923A" w:rsidR="000F6299" w:rsidRPr="00371D0D" w:rsidRDefault="000F6299" w:rsidP="001A7452">
            <w:pPr>
              <w:pStyle w:val="NormaaliWWW"/>
              <w:spacing w:before="0" w:beforeAutospacing="0" w:after="0" w:afterAutospacing="0" w:line="480" w:lineRule="auto"/>
              <w:jc w:val="center"/>
              <w:rPr>
                <w:lang w:val="en-US"/>
              </w:rPr>
            </w:pPr>
            <w:r w:rsidRPr="00371D0D">
              <w:rPr>
                <w:lang w:val="en-US"/>
              </w:rPr>
              <w:t>(18)</w:t>
            </w:r>
          </w:p>
        </w:tc>
        <w:tc>
          <w:tcPr>
            <w:tcW w:w="1062" w:type="dxa"/>
            <w:tcBorders>
              <w:top w:val="dotted" w:sz="4" w:space="0" w:color="A6A6A6" w:themeColor="background1" w:themeShade="A6"/>
              <w:bottom w:val="dotted" w:sz="4" w:space="0" w:color="A6A6A6" w:themeColor="background1" w:themeShade="A6"/>
            </w:tcBorders>
          </w:tcPr>
          <w:p w14:paraId="08681FA7" w14:textId="77777777" w:rsidR="00CF2A10" w:rsidRPr="00371D0D" w:rsidRDefault="0016042C" w:rsidP="001A7452">
            <w:pPr>
              <w:pStyle w:val="NormaaliWWW"/>
              <w:spacing w:before="0" w:beforeAutospacing="0" w:after="0" w:afterAutospacing="0" w:line="480" w:lineRule="auto"/>
              <w:jc w:val="center"/>
              <w:rPr>
                <w:lang w:val="en-US"/>
              </w:rPr>
            </w:pPr>
            <w:r w:rsidRPr="00371D0D">
              <w:rPr>
                <w:lang w:val="en-US"/>
              </w:rPr>
              <w:t>1.</w:t>
            </w:r>
            <w:r w:rsidR="00D12B7D" w:rsidRPr="00371D0D">
              <w:rPr>
                <w:lang w:val="en-US"/>
              </w:rPr>
              <w:t>30</w:t>
            </w:r>
          </w:p>
          <w:p w14:paraId="1346AAC3" w14:textId="1E32127E" w:rsidR="00D12B7D" w:rsidRPr="00371D0D" w:rsidRDefault="00D12B7D" w:rsidP="001A7452">
            <w:pPr>
              <w:pStyle w:val="NormaaliWWW"/>
              <w:spacing w:before="0" w:beforeAutospacing="0" w:after="0" w:afterAutospacing="0" w:line="480" w:lineRule="auto"/>
              <w:jc w:val="center"/>
              <w:rPr>
                <w:lang w:val="en-US"/>
              </w:rPr>
            </w:pPr>
            <w:r w:rsidRPr="00371D0D">
              <w:rPr>
                <w:lang w:val="en-US"/>
              </w:rPr>
              <w:t>(128)</w:t>
            </w:r>
          </w:p>
        </w:tc>
        <w:tc>
          <w:tcPr>
            <w:tcW w:w="1062" w:type="dxa"/>
            <w:tcBorders>
              <w:top w:val="dotted" w:sz="4" w:space="0" w:color="A6A6A6" w:themeColor="background1" w:themeShade="A6"/>
              <w:bottom w:val="dotted" w:sz="4" w:space="0" w:color="A6A6A6" w:themeColor="background1" w:themeShade="A6"/>
            </w:tcBorders>
          </w:tcPr>
          <w:p w14:paraId="7B667AAB" w14:textId="77777777" w:rsidR="00CF2A10" w:rsidRPr="00371D0D" w:rsidRDefault="0016042C" w:rsidP="001A7452">
            <w:pPr>
              <w:pStyle w:val="NormaaliWWW"/>
              <w:spacing w:before="0" w:beforeAutospacing="0" w:after="0" w:afterAutospacing="0" w:line="480" w:lineRule="auto"/>
              <w:jc w:val="center"/>
              <w:rPr>
                <w:lang w:val="en-US"/>
              </w:rPr>
            </w:pPr>
            <w:r w:rsidRPr="00371D0D">
              <w:rPr>
                <w:lang w:val="en-US"/>
              </w:rPr>
              <w:t>1.</w:t>
            </w:r>
            <w:r w:rsidR="004D38A9" w:rsidRPr="00371D0D">
              <w:rPr>
                <w:lang w:val="en-US"/>
              </w:rPr>
              <w:t>23</w:t>
            </w:r>
          </w:p>
          <w:p w14:paraId="1911C0AD" w14:textId="101DEE92" w:rsidR="004D38A9" w:rsidRPr="00371D0D" w:rsidRDefault="004D38A9" w:rsidP="001A7452">
            <w:pPr>
              <w:pStyle w:val="NormaaliWWW"/>
              <w:spacing w:before="0" w:beforeAutospacing="0" w:after="0" w:afterAutospacing="0" w:line="480" w:lineRule="auto"/>
              <w:jc w:val="center"/>
              <w:rPr>
                <w:lang w:val="en-US"/>
              </w:rPr>
            </w:pPr>
            <w:r w:rsidRPr="00371D0D">
              <w:rPr>
                <w:lang w:val="en-US"/>
              </w:rPr>
              <w:t>(84)</w:t>
            </w:r>
          </w:p>
        </w:tc>
        <w:tc>
          <w:tcPr>
            <w:tcW w:w="1062" w:type="dxa"/>
            <w:tcBorders>
              <w:top w:val="dotted" w:sz="4" w:space="0" w:color="A6A6A6" w:themeColor="background1" w:themeShade="A6"/>
              <w:bottom w:val="dotted" w:sz="4" w:space="0" w:color="A6A6A6" w:themeColor="background1" w:themeShade="A6"/>
            </w:tcBorders>
          </w:tcPr>
          <w:p w14:paraId="4E369111" w14:textId="50429C79" w:rsidR="00CF2A10" w:rsidRPr="00371D0D" w:rsidRDefault="002932E8" w:rsidP="001A7452">
            <w:pPr>
              <w:pStyle w:val="NormaaliWWW"/>
              <w:spacing w:before="0" w:beforeAutospacing="0" w:after="0" w:afterAutospacing="0" w:line="480" w:lineRule="auto"/>
              <w:jc w:val="center"/>
              <w:rPr>
                <w:lang w:val="en-US"/>
              </w:rPr>
            </w:pPr>
            <w:r w:rsidRPr="00371D0D">
              <w:rPr>
                <w:lang w:val="en-US"/>
              </w:rPr>
              <w:t>2.36</w:t>
            </w:r>
          </w:p>
          <w:p w14:paraId="59196B69" w14:textId="0830C261" w:rsidR="002932E8" w:rsidRPr="00371D0D" w:rsidRDefault="002932E8" w:rsidP="001A7452">
            <w:pPr>
              <w:pStyle w:val="NormaaliWWW"/>
              <w:spacing w:before="0" w:beforeAutospacing="0" w:after="0" w:afterAutospacing="0" w:line="480" w:lineRule="auto"/>
              <w:jc w:val="center"/>
              <w:rPr>
                <w:lang w:val="en-US"/>
              </w:rPr>
            </w:pPr>
            <w:r w:rsidRPr="00371D0D">
              <w:rPr>
                <w:lang w:val="en-US"/>
              </w:rPr>
              <w:t>(114)</w:t>
            </w:r>
          </w:p>
        </w:tc>
        <w:tc>
          <w:tcPr>
            <w:tcW w:w="1062" w:type="dxa"/>
            <w:tcBorders>
              <w:top w:val="dotted" w:sz="4" w:space="0" w:color="A6A6A6" w:themeColor="background1" w:themeShade="A6"/>
              <w:bottom w:val="dotted" w:sz="4" w:space="0" w:color="A6A6A6" w:themeColor="background1" w:themeShade="A6"/>
            </w:tcBorders>
          </w:tcPr>
          <w:p w14:paraId="2358A0B1" w14:textId="77777777" w:rsidR="006A00EF" w:rsidRPr="00371D0D" w:rsidRDefault="006A00EF" w:rsidP="001A7452">
            <w:pPr>
              <w:pStyle w:val="NormaaliWWW"/>
              <w:spacing w:before="0" w:beforeAutospacing="0" w:after="0" w:afterAutospacing="0" w:line="480" w:lineRule="auto"/>
              <w:jc w:val="center"/>
              <w:rPr>
                <w:lang w:val="en-US"/>
              </w:rPr>
            </w:pPr>
            <w:r w:rsidRPr="00371D0D">
              <w:rPr>
                <w:lang w:val="en-US"/>
              </w:rPr>
              <w:t>1.93</w:t>
            </w:r>
          </w:p>
          <w:p w14:paraId="3F3A8EAF" w14:textId="21DD362B" w:rsidR="006A00EF" w:rsidRPr="00371D0D" w:rsidRDefault="006A00EF" w:rsidP="001A7452">
            <w:pPr>
              <w:pStyle w:val="NormaaliWWW"/>
              <w:spacing w:before="0" w:beforeAutospacing="0" w:after="0" w:afterAutospacing="0" w:line="480" w:lineRule="auto"/>
              <w:jc w:val="center"/>
              <w:rPr>
                <w:lang w:val="en-US"/>
              </w:rPr>
            </w:pPr>
            <w:r w:rsidRPr="00371D0D">
              <w:rPr>
                <w:lang w:val="en-US"/>
              </w:rPr>
              <w:t>(85)</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096D3D1D" w14:textId="77777777" w:rsidR="00CF2A10" w:rsidRPr="00371D0D" w:rsidRDefault="0016042C" w:rsidP="001A7452">
            <w:pPr>
              <w:pStyle w:val="NormaaliWWW"/>
              <w:spacing w:before="0" w:beforeAutospacing="0" w:after="0" w:afterAutospacing="0" w:line="480" w:lineRule="auto"/>
              <w:jc w:val="center"/>
              <w:rPr>
                <w:lang w:val="en-US"/>
              </w:rPr>
            </w:pPr>
            <w:r w:rsidRPr="00371D0D">
              <w:rPr>
                <w:lang w:val="en-US"/>
              </w:rPr>
              <w:t>1.</w:t>
            </w:r>
            <w:r w:rsidR="002D705B" w:rsidRPr="00371D0D">
              <w:rPr>
                <w:lang w:val="en-US"/>
              </w:rPr>
              <w:t>17</w:t>
            </w:r>
          </w:p>
          <w:p w14:paraId="4480ACDC" w14:textId="1ED24EDF" w:rsidR="002D705B" w:rsidRPr="00371D0D" w:rsidRDefault="002D705B" w:rsidP="001A7452">
            <w:pPr>
              <w:pStyle w:val="NormaaliWWW"/>
              <w:spacing w:before="0" w:beforeAutospacing="0" w:after="0" w:afterAutospacing="0" w:line="480" w:lineRule="auto"/>
              <w:jc w:val="center"/>
              <w:rPr>
                <w:lang w:val="en-US"/>
              </w:rPr>
            </w:pPr>
            <w:r w:rsidRPr="00371D0D">
              <w:rPr>
                <w:lang w:val="en-US"/>
              </w:rPr>
              <w:t>(56)</w:t>
            </w:r>
          </w:p>
        </w:tc>
      </w:tr>
      <w:tr w:rsidR="00206DFF" w:rsidRPr="00371D0D" w14:paraId="7DF79E6D" w14:textId="77777777" w:rsidTr="00815193">
        <w:tc>
          <w:tcPr>
            <w:tcW w:w="2150" w:type="dxa"/>
            <w:tcBorders>
              <w:top w:val="dotted" w:sz="4" w:space="0" w:color="A6A6A6" w:themeColor="background1" w:themeShade="A6"/>
              <w:right w:val="single" w:sz="4" w:space="0" w:color="auto"/>
            </w:tcBorders>
          </w:tcPr>
          <w:p w14:paraId="11F2957A" w14:textId="77777777" w:rsidR="00CF2A10" w:rsidRPr="00371D0D" w:rsidRDefault="00CF2A10" w:rsidP="001A7452">
            <w:pPr>
              <w:pStyle w:val="NormaaliWWW"/>
              <w:spacing w:before="0" w:beforeAutospacing="0" w:after="0" w:afterAutospacing="0" w:line="480" w:lineRule="auto"/>
              <w:rPr>
                <w:lang w:val="en-US"/>
              </w:rPr>
            </w:pPr>
          </w:p>
        </w:tc>
        <w:tc>
          <w:tcPr>
            <w:tcW w:w="1085" w:type="dxa"/>
            <w:tcBorders>
              <w:top w:val="dotted" w:sz="4" w:space="0" w:color="A6A6A6" w:themeColor="background1" w:themeShade="A6"/>
              <w:left w:val="single" w:sz="4" w:space="0" w:color="auto"/>
            </w:tcBorders>
          </w:tcPr>
          <w:p w14:paraId="225D3706" w14:textId="77777777" w:rsidR="00CF2A10" w:rsidRPr="00371D0D" w:rsidRDefault="00CF2A10"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6D14A284" w14:textId="77777777" w:rsidR="00CF2A10" w:rsidRPr="00371D0D" w:rsidRDefault="00CF2A10"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4BAB8AC7" w14:textId="77777777" w:rsidR="00CF2A10" w:rsidRPr="00371D0D" w:rsidRDefault="00CF2A10"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0EF7D2A2" w14:textId="77777777" w:rsidR="00CF2A10" w:rsidRPr="00371D0D" w:rsidRDefault="00CF2A10"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54583843" w14:textId="77777777" w:rsidR="00CF2A10" w:rsidRPr="00371D0D" w:rsidRDefault="00CF2A10" w:rsidP="001A7452">
            <w:pPr>
              <w:pStyle w:val="NormaaliWWW"/>
              <w:spacing w:before="0" w:beforeAutospacing="0" w:after="0" w:afterAutospacing="0" w:line="480" w:lineRule="auto"/>
              <w:jc w:val="center"/>
              <w:rPr>
                <w:lang w:val="en-US"/>
              </w:rPr>
            </w:pPr>
          </w:p>
        </w:tc>
        <w:tc>
          <w:tcPr>
            <w:tcW w:w="1021" w:type="dxa"/>
            <w:tcBorders>
              <w:top w:val="dotted" w:sz="4" w:space="0" w:color="A6A6A6" w:themeColor="background1" w:themeShade="A6"/>
              <w:right w:val="single" w:sz="4" w:space="0" w:color="auto"/>
            </w:tcBorders>
          </w:tcPr>
          <w:p w14:paraId="57735102" w14:textId="77777777" w:rsidR="00CF2A10" w:rsidRPr="00371D0D" w:rsidRDefault="00CF2A10" w:rsidP="001A7452">
            <w:pPr>
              <w:pStyle w:val="NormaaliWWW"/>
              <w:spacing w:before="0" w:beforeAutospacing="0" w:after="0" w:afterAutospacing="0" w:line="480" w:lineRule="auto"/>
              <w:jc w:val="center"/>
              <w:rPr>
                <w:lang w:val="en-US"/>
              </w:rPr>
            </w:pPr>
          </w:p>
        </w:tc>
      </w:tr>
      <w:tr w:rsidR="00206DFF" w:rsidRPr="00371D0D" w14:paraId="7B41A372" w14:textId="77777777" w:rsidTr="00815193">
        <w:tc>
          <w:tcPr>
            <w:tcW w:w="2150" w:type="dxa"/>
            <w:tcBorders>
              <w:bottom w:val="dotted" w:sz="4" w:space="0" w:color="A6A6A6" w:themeColor="background1" w:themeShade="A6"/>
              <w:right w:val="single" w:sz="4" w:space="0" w:color="auto"/>
            </w:tcBorders>
          </w:tcPr>
          <w:p w14:paraId="4AC90872" w14:textId="7F833B35" w:rsidR="00EB0D94" w:rsidRPr="00371D0D" w:rsidRDefault="00EB0D94" w:rsidP="001A7452">
            <w:pPr>
              <w:pStyle w:val="NormaaliWWW"/>
              <w:spacing w:before="0" w:beforeAutospacing="0" w:after="0" w:afterAutospacing="0" w:line="480" w:lineRule="auto"/>
              <w:rPr>
                <w:b/>
                <w:lang w:val="en-US"/>
              </w:rPr>
            </w:pPr>
            <w:r w:rsidRPr="00371D0D">
              <w:rPr>
                <w:b/>
                <w:lang w:val="en-US"/>
              </w:rPr>
              <w:t>Kuwait</w:t>
            </w:r>
            <w:r w:rsidR="00A20FCB" w:rsidRPr="00371D0D">
              <w:rPr>
                <w:b/>
                <w:lang w:val="en-US"/>
              </w:rPr>
              <w:t>/i/s</w:t>
            </w:r>
          </w:p>
        </w:tc>
        <w:tc>
          <w:tcPr>
            <w:tcW w:w="1085" w:type="dxa"/>
            <w:tcBorders>
              <w:left w:val="single" w:sz="4" w:space="0" w:color="auto"/>
              <w:bottom w:val="dotted" w:sz="4" w:space="0" w:color="A6A6A6" w:themeColor="background1" w:themeShade="A6"/>
            </w:tcBorders>
          </w:tcPr>
          <w:p w14:paraId="31E3128A" w14:textId="77777777" w:rsidR="00EB0D94" w:rsidRPr="00371D0D" w:rsidRDefault="0016645E" w:rsidP="001A7452">
            <w:pPr>
              <w:pStyle w:val="NormaaliWWW"/>
              <w:spacing w:before="0" w:beforeAutospacing="0" w:after="0" w:afterAutospacing="0" w:line="480" w:lineRule="auto"/>
              <w:jc w:val="center"/>
              <w:rPr>
                <w:b/>
                <w:lang w:val="en-US"/>
              </w:rPr>
            </w:pPr>
            <w:r w:rsidRPr="00371D0D">
              <w:rPr>
                <w:b/>
                <w:lang w:val="en-US"/>
              </w:rPr>
              <w:t>9</w:t>
            </w:r>
            <w:r w:rsidR="00AE245D" w:rsidRPr="00371D0D">
              <w:rPr>
                <w:b/>
                <w:lang w:val="en-US"/>
              </w:rPr>
              <w:t>9</w:t>
            </w:r>
            <w:r w:rsidRPr="00371D0D">
              <w:rPr>
                <w:b/>
                <w:lang w:val="en-US"/>
              </w:rPr>
              <w:t>.</w:t>
            </w:r>
            <w:r w:rsidR="00AE245D" w:rsidRPr="00371D0D">
              <w:rPr>
                <w:b/>
                <w:lang w:val="en-US"/>
              </w:rPr>
              <w:t>13</w:t>
            </w:r>
          </w:p>
          <w:p w14:paraId="1D55DBD3" w14:textId="18234A64" w:rsidR="000F6299" w:rsidRPr="00371D0D" w:rsidRDefault="000F6299" w:rsidP="001A7452">
            <w:pPr>
              <w:pStyle w:val="NormaaliWWW"/>
              <w:spacing w:before="0" w:beforeAutospacing="0" w:after="0" w:afterAutospacing="0" w:line="480" w:lineRule="auto"/>
              <w:jc w:val="center"/>
              <w:rPr>
                <w:b/>
                <w:lang w:val="en-US"/>
              </w:rPr>
            </w:pPr>
            <w:r w:rsidRPr="00371D0D">
              <w:rPr>
                <w:b/>
                <w:lang w:val="en-US"/>
              </w:rPr>
              <w:t>(322)</w:t>
            </w:r>
          </w:p>
        </w:tc>
        <w:tc>
          <w:tcPr>
            <w:tcW w:w="1062" w:type="dxa"/>
            <w:tcBorders>
              <w:bottom w:val="dotted" w:sz="4" w:space="0" w:color="A6A6A6" w:themeColor="background1" w:themeShade="A6"/>
            </w:tcBorders>
          </w:tcPr>
          <w:p w14:paraId="14D734DE"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5</w:t>
            </w:r>
            <w:r w:rsidR="00D12B7D" w:rsidRPr="00371D0D">
              <w:rPr>
                <w:b/>
                <w:lang w:val="en-US"/>
              </w:rPr>
              <w:t>4</w:t>
            </w:r>
            <w:r w:rsidRPr="00371D0D">
              <w:rPr>
                <w:b/>
                <w:lang w:val="en-US"/>
              </w:rPr>
              <w:t>.</w:t>
            </w:r>
            <w:r w:rsidR="00D12B7D" w:rsidRPr="00371D0D">
              <w:rPr>
                <w:b/>
                <w:lang w:val="en-US"/>
              </w:rPr>
              <w:t>22</w:t>
            </w:r>
          </w:p>
          <w:p w14:paraId="01DF0266" w14:textId="0B669B37" w:rsidR="00D12B7D" w:rsidRPr="00371D0D" w:rsidRDefault="00D12B7D" w:rsidP="001A7452">
            <w:pPr>
              <w:pStyle w:val="NormaaliWWW"/>
              <w:spacing w:before="0" w:beforeAutospacing="0" w:after="0" w:afterAutospacing="0" w:line="480" w:lineRule="auto"/>
              <w:jc w:val="center"/>
              <w:rPr>
                <w:b/>
                <w:lang w:val="en-US"/>
              </w:rPr>
            </w:pPr>
            <w:r w:rsidRPr="00371D0D">
              <w:rPr>
                <w:b/>
                <w:lang w:val="en-US"/>
              </w:rPr>
              <w:t>(5370)</w:t>
            </w:r>
          </w:p>
        </w:tc>
        <w:tc>
          <w:tcPr>
            <w:tcW w:w="1062" w:type="dxa"/>
            <w:tcBorders>
              <w:bottom w:val="dotted" w:sz="4" w:space="0" w:color="A6A6A6" w:themeColor="background1" w:themeShade="A6"/>
            </w:tcBorders>
          </w:tcPr>
          <w:p w14:paraId="4135D071"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4</w:t>
            </w:r>
            <w:r w:rsidR="004D38A9" w:rsidRPr="00371D0D">
              <w:rPr>
                <w:b/>
                <w:lang w:val="en-US"/>
              </w:rPr>
              <w:t>8</w:t>
            </w:r>
            <w:r w:rsidRPr="00371D0D">
              <w:rPr>
                <w:b/>
                <w:lang w:val="en-US"/>
              </w:rPr>
              <w:t>.</w:t>
            </w:r>
            <w:r w:rsidR="004D38A9" w:rsidRPr="00371D0D">
              <w:rPr>
                <w:b/>
                <w:lang w:val="en-US"/>
              </w:rPr>
              <w:t>83</w:t>
            </w:r>
          </w:p>
          <w:p w14:paraId="636BC73D" w14:textId="6A629A16" w:rsidR="004D38A9" w:rsidRPr="00371D0D" w:rsidRDefault="004D38A9" w:rsidP="001A7452">
            <w:pPr>
              <w:pStyle w:val="NormaaliWWW"/>
              <w:spacing w:before="0" w:beforeAutospacing="0" w:after="0" w:afterAutospacing="0" w:line="480" w:lineRule="auto"/>
              <w:jc w:val="center"/>
              <w:rPr>
                <w:b/>
                <w:lang w:val="en-US"/>
              </w:rPr>
            </w:pPr>
            <w:r w:rsidRPr="00371D0D">
              <w:rPr>
                <w:b/>
                <w:lang w:val="en-US"/>
              </w:rPr>
              <w:t>(3322)</w:t>
            </w:r>
          </w:p>
        </w:tc>
        <w:tc>
          <w:tcPr>
            <w:tcW w:w="1062" w:type="dxa"/>
            <w:tcBorders>
              <w:bottom w:val="dotted" w:sz="4" w:space="0" w:color="A6A6A6" w:themeColor="background1" w:themeShade="A6"/>
            </w:tcBorders>
          </w:tcPr>
          <w:p w14:paraId="282C24D4"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4</w:t>
            </w:r>
            <w:r w:rsidR="002932E8" w:rsidRPr="00371D0D">
              <w:rPr>
                <w:b/>
                <w:lang w:val="en-US"/>
              </w:rPr>
              <w:t>8</w:t>
            </w:r>
            <w:r w:rsidRPr="00371D0D">
              <w:rPr>
                <w:b/>
                <w:lang w:val="en-US"/>
              </w:rPr>
              <w:t>.</w:t>
            </w:r>
            <w:r w:rsidR="002932E8" w:rsidRPr="00371D0D">
              <w:rPr>
                <w:b/>
                <w:lang w:val="en-US"/>
              </w:rPr>
              <w:t>22</w:t>
            </w:r>
          </w:p>
          <w:p w14:paraId="38C7543E" w14:textId="0776FE5E" w:rsidR="002932E8" w:rsidRPr="00371D0D" w:rsidRDefault="002932E8" w:rsidP="001A7452">
            <w:pPr>
              <w:pStyle w:val="NormaaliWWW"/>
              <w:spacing w:before="0" w:beforeAutospacing="0" w:after="0" w:afterAutospacing="0" w:line="480" w:lineRule="auto"/>
              <w:jc w:val="center"/>
              <w:rPr>
                <w:b/>
                <w:lang w:val="en-US"/>
              </w:rPr>
            </w:pPr>
            <w:r w:rsidRPr="00371D0D">
              <w:rPr>
                <w:b/>
                <w:lang w:val="en-US"/>
              </w:rPr>
              <w:t>(2325)</w:t>
            </w:r>
          </w:p>
        </w:tc>
        <w:tc>
          <w:tcPr>
            <w:tcW w:w="1062" w:type="dxa"/>
            <w:tcBorders>
              <w:bottom w:val="dotted" w:sz="4" w:space="0" w:color="A6A6A6" w:themeColor="background1" w:themeShade="A6"/>
            </w:tcBorders>
          </w:tcPr>
          <w:p w14:paraId="55D98CEB" w14:textId="77777777" w:rsidR="00EB0D94" w:rsidRPr="00371D0D" w:rsidRDefault="006A00EF" w:rsidP="001A7452">
            <w:pPr>
              <w:pStyle w:val="NormaaliWWW"/>
              <w:spacing w:before="0" w:beforeAutospacing="0" w:after="0" w:afterAutospacing="0" w:line="480" w:lineRule="auto"/>
              <w:jc w:val="center"/>
              <w:rPr>
                <w:b/>
                <w:lang w:val="en-US"/>
              </w:rPr>
            </w:pPr>
            <w:r w:rsidRPr="00371D0D">
              <w:rPr>
                <w:b/>
                <w:lang w:val="en-US"/>
              </w:rPr>
              <w:t>40</w:t>
            </w:r>
            <w:r w:rsidR="0016042C" w:rsidRPr="00371D0D">
              <w:rPr>
                <w:b/>
                <w:lang w:val="en-US"/>
              </w:rPr>
              <w:t>.</w:t>
            </w:r>
            <w:r w:rsidRPr="00371D0D">
              <w:rPr>
                <w:b/>
                <w:lang w:val="en-US"/>
              </w:rPr>
              <w:t>93</w:t>
            </w:r>
          </w:p>
          <w:p w14:paraId="51F79A46" w14:textId="43191693" w:rsidR="006A00EF" w:rsidRPr="00371D0D" w:rsidRDefault="006A00EF" w:rsidP="001A7452">
            <w:pPr>
              <w:pStyle w:val="NormaaliWWW"/>
              <w:spacing w:before="0" w:beforeAutospacing="0" w:after="0" w:afterAutospacing="0" w:line="480" w:lineRule="auto"/>
              <w:jc w:val="center"/>
              <w:rPr>
                <w:b/>
                <w:lang w:val="en-US"/>
              </w:rPr>
            </w:pPr>
            <w:r w:rsidRPr="00371D0D">
              <w:rPr>
                <w:b/>
                <w:lang w:val="en-US"/>
              </w:rPr>
              <w:t>(1799)</w:t>
            </w:r>
          </w:p>
        </w:tc>
        <w:tc>
          <w:tcPr>
            <w:tcW w:w="1021" w:type="dxa"/>
            <w:tcBorders>
              <w:bottom w:val="dotted" w:sz="4" w:space="0" w:color="A6A6A6" w:themeColor="background1" w:themeShade="A6"/>
              <w:right w:val="single" w:sz="4" w:space="0" w:color="auto"/>
            </w:tcBorders>
          </w:tcPr>
          <w:p w14:paraId="2FE5BBD4"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3</w:t>
            </w:r>
            <w:r w:rsidR="002D705B" w:rsidRPr="00371D0D">
              <w:rPr>
                <w:b/>
                <w:lang w:val="en-US"/>
              </w:rPr>
              <w:t>8.54</w:t>
            </w:r>
          </w:p>
          <w:p w14:paraId="22E661C6" w14:textId="58E8F9A4" w:rsidR="002D705B" w:rsidRPr="00371D0D" w:rsidRDefault="002D705B" w:rsidP="001A7452">
            <w:pPr>
              <w:pStyle w:val="NormaaliWWW"/>
              <w:spacing w:before="0" w:beforeAutospacing="0" w:after="0" w:afterAutospacing="0" w:line="480" w:lineRule="auto"/>
              <w:jc w:val="center"/>
              <w:rPr>
                <w:b/>
                <w:lang w:val="en-US"/>
              </w:rPr>
            </w:pPr>
            <w:r w:rsidRPr="00371D0D">
              <w:rPr>
                <w:b/>
                <w:lang w:val="en-US"/>
              </w:rPr>
              <w:t>(1851)</w:t>
            </w:r>
          </w:p>
        </w:tc>
      </w:tr>
      <w:tr w:rsidR="00206DFF" w:rsidRPr="00371D0D" w14:paraId="056DF9D4"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17E04DF2" w14:textId="6368FBB7"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Emir (of Kuwait)</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4B03958C" w14:textId="77777777" w:rsidR="00EB0D94" w:rsidRPr="00371D0D" w:rsidRDefault="0016645E" w:rsidP="001A7452">
            <w:pPr>
              <w:pStyle w:val="NormaaliWWW"/>
              <w:spacing w:before="0" w:beforeAutospacing="0" w:after="0" w:afterAutospacing="0" w:line="480" w:lineRule="auto"/>
              <w:jc w:val="center"/>
              <w:rPr>
                <w:lang w:val="en-US"/>
              </w:rPr>
            </w:pPr>
            <w:r w:rsidRPr="00371D0D">
              <w:rPr>
                <w:lang w:val="en-US"/>
              </w:rPr>
              <w:t>0.92</w:t>
            </w:r>
          </w:p>
          <w:p w14:paraId="131AEC6C" w14:textId="3D2B9517" w:rsidR="000F6299" w:rsidRPr="00371D0D" w:rsidRDefault="000F6299" w:rsidP="001A7452">
            <w:pPr>
              <w:pStyle w:val="NormaaliWWW"/>
              <w:spacing w:before="0" w:beforeAutospacing="0" w:after="0" w:afterAutospacing="0" w:line="480" w:lineRule="auto"/>
              <w:jc w:val="center"/>
              <w:rPr>
                <w:lang w:val="en-US"/>
              </w:rPr>
            </w:pPr>
            <w:r w:rsidRPr="00371D0D">
              <w:rPr>
                <w:lang w:val="en-US"/>
              </w:rPr>
              <w:t>(3)</w:t>
            </w:r>
          </w:p>
        </w:tc>
        <w:tc>
          <w:tcPr>
            <w:tcW w:w="1062" w:type="dxa"/>
            <w:tcBorders>
              <w:top w:val="dotted" w:sz="4" w:space="0" w:color="A6A6A6" w:themeColor="background1" w:themeShade="A6"/>
              <w:bottom w:val="dotted" w:sz="4" w:space="0" w:color="A6A6A6" w:themeColor="background1" w:themeShade="A6"/>
            </w:tcBorders>
          </w:tcPr>
          <w:p w14:paraId="685604F7"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1.25</w:t>
            </w:r>
          </w:p>
          <w:p w14:paraId="0AECA4DC" w14:textId="02A32BBF" w:rsidR="00D12B7D" w:rsidRPr="00371D0D" w:rsidRDefault="00D12B7D" w:rsidP="001A7452">
            <w:pPr>
              <w:pStyle w:val="NormaaliWWW"/>
              <w:spacing w:before="0" w:beforeAutospacing="0" w:after="0" w:afterAutospacing="0" w:line="480" w:lineRule="auto"/>
              <w:jc w:val="center"/>
              <w:rPr>
                <w:lang w:val="en-US"/>
              </w:rPr>
            </w:pPr>
            <w:r w:rsidRPr="00371D0D">
              <w:rPr>
                <w:lang w:val="en-US"/>
              </w:rPr>
              <w:t>(124)</w:t>
            </w:r>
          </w:p>
        </w:tc>
        <w:tc>
          <w:tcPr>
            <w:tcW w:w="1062" w:type="dxa"/>
            <w:tcBorders>
              <w:top w:val="dotted" w:sz="4" w:space="0" w:color="A6A6A6" w:themeColor="background1" w:themeShade="A6"/>
              <w:bottom w:val="dotted" w:sz="4" w:space="0" w:color="A6A6A6" w:themeColor="background1" w:themeShade="A6"/>
            </w:tcBorders>
          </w:tcPr>
          <w:p w14:paraId="14A6F2DD"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1.15</w:t>
            </w:r>
          </w:p>
          <w:p w14:paraId="337D332F" w14:textId="63544424" w:rsidR="004D38A9" w:rsidRPr="00371D0D" w:rsidRDefault="004D38A9" w:rsidP="001A7452">
            <w:pPr>
              <w:pStyle w:val="NormaaliWWW"/>
              <w:spacing w:before="0" w:beforeAutospacing="0" w:after="0" w:afterAutospacing="0" w:line="480" w:lineRule="auto"/>
              <w:jc w:val="center"/>
              <w:rPr>
                <w:lang w:val="en-US"/>
              </w:rPr>
            </w:pPr>
            <w:r w:rsidRPr="00371D0D">
              <w:rPr>
                <w:lang w:val="en-US"/>
              </w:rPr>
              <w:t>(78)</w:t>
            </w:r>
          </w:p>
        </w:tc>
        <w:tc>
          <w:tcPr>
            <w:tcW w:w="1062" w:type="dxa"/>
            <w:tcBorders>
              <w:top w:val="dotted" w:sz="4" w:space="0" w:color="A6A6A6" w:themeColor="background1" w:themeShade="A6"/>
              <w:bottom w:val="dotted" w:sz="4" w:space="0" w:color="A6A6A6" w:themeColor="background1" w:themeShade="A6"/>
            </w:tcBorders>
          </w:tcPr>
          <w:p w14:paraId="26D5A149"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1.12</w:t>
            </w:r>
          </w:p>
          <w:p w14:paraId="652172CE" w14:textId="7DAF73E5" w:rsidR="002932E8" w:rsidRPr="00371D0D" w:rsidRDefault="002932E8" w:rsidP="001A7452">
            <w:pPr>
              <w:pStyle w:val="NormaaliWWW"/>
              <w:spacing w:before="0" w:beforeAutospacing="0" w:after="0" w:afterAutospacing="0" w:line="480" w:lineRule="auto"/>
              <w:jc w:val="center"/>
              <w:rPr>
                <w:lang w:val="en-US"/>
              </w:rPr>
            </w:pPr>
            <w:r w:rsidRPr="00371D0D">
              <w:rPr>
                <w:lang w:val="en-US"/>
              </w:rPr>
              <w:t>(54)</w:t>
            </w:r>
          </w:p>
        </w:tc>
        <w:tc>
          <w:tcPr>
            <w:tcW w:w="1062" w:type="dxa"/>
            <w:tcBorders>
              <w:top w:val="dotted" w:sz="4" w:space="0" w:color="A6A6A6" w:themeColor="background1" w:themeShade="A6"/>
              <w:bottom w:val="dotted" w:sz="4" w:space="0" w:color="A6A6A6" w:themeColor="background1" w:themeShade="A6"/>
            </w:tcBorders>
          </w:tcPr>
          <w:p w14:paraId="3F497F87"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0.43</w:t>
            </w:r>
          </w:p>
          <w:p w14:paraId="4F3E35C8" w14:textId="19A9E9CC" w:rsidR="006A00EF" w:rsidRPr="00371D0D" w:rsidRDefault="006A00EF" w:rsidP="001A7452">
            <w:pPr>
              <w:pStyle w:val="NormaaliWWW"/>
              <w:spacing w:before="0" w:beforeAutospacing="0" w:after="0" w:afterAutospacing="0" w:line="480" w:lineRule="auto"/>
              <w:jc w:val="center"/>
              <w:rPr>
                <w:lang w:val="en-US"/>
              </w:rPr>
            </w:pPr>
            <w:r w:rsidRPr="00371D0D">
              <w:rPr>
                <w:lang w:val="en-US"/>
              </w:rPr>
              <w:t>(19)</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0EDE54BE"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0.1</w:t>
            </w:r>
            <w:r w:rsidR="002D705B" w:rsidRPr="00371D0D">
              <w:rPr>
                <w:lang w:val="en-US"/>
              </w:rPr>
              <w:t>2</w:t>
            </w:r>
          </w:p>
          <w:p w14:paraId="20A2178B" w14:textId="248D70EF" w:rsidR="002D705B" w:rsidRPr="00371D0D" w:rsidRDefault="002D705B" w:rsidP="001A7452">
            <w:pPr>
              <w:pStyle w:val="NormaaliWWW"/>
              <w:spacing w:before="0" w:beforeAutospacing="0" w:after="0" w:afterAutospacing="0" w:line="480" w:lineRule="auto"/>
              <w:jc w:val="center"/>
              <w:rPr>
                <w:lang w:val="en-US"/>
              </w:rPr>
            </w:pPr>
            <w:r w:rsidRPr="00371D0D">
              <w:rPr>
                <w:lang w:val="en-US"/>
              </w:rPr>
              <w:t>(6)</w:t>
            </w:r>
          </w:p>
        </w:tc>
      </w:tr>
      <w:tr w:rsidR="00206DFF" w:rsidRPr="00371D0D" w14:paraId="6830574A"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1F3856EB" w14:textId="16BDE960" w:rsidR="00EB0D94" w:rsidRPr="00371D0D" w:rsidRDefault="00C12C7C" w:rsidP="001A7452">
            <w:pPr>
              <w:pStyle w:val="NormaaliWWW"/>
              <w:spacing w:before="0" w:beforeAutospacing="0" w:after="0" w:afterAutospacing="0" w:line="480" w:lineRule="auto"/>
              <w:rPr>
                <w:lang w:val="en-US"/>
              </w:rPr>
            </w:pPr>
            <w:r w:rsidRPr="00371D0D">
              <w:rPr>
                <w:lang w:val="en-US"/>
              </w:rPr>
              <w:t xml:space="preserve">   Kuwaiti leader/s/hip</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3ABA6640" w14:textId="77777777" w:rsidR="00EB0D94" w:rsidRPr="00371D0D" w:rsidRDefault="00281E64" w:rsidP="001A7452">
            <w:pPr>
              <w:pStyle w:val="NormaaliWWW"/>
              <w:spacing w:before="0" w:beforeAutospacing="0" w:after="0" w:afterAutospacing="0" w:line="480" w:lineRule="auto"/>
              <w:jc w:val="center"/>
              <w:rPr>
                <w:lang w:val="en-US"/>
              </w:rPr>
            </w:pPr>
            <w:r w:rsidRPr="00371D0D">
              <w:rPr>
                <w:lang w:val="en-US"/>
              </w:rPr>
              <w:t>0</w:t>
            </w:r>
          </w:p>
          <w:p w14:paraId="4F6B29BF" w14:textId="03E065E7" w:rsidR="000F6299" w:rsidRPr="00371D0D" w:rsidRDefault="000F6299" w:rsidP="001A7452">
            <w:pPr>
              <w:pStyle w:val="NormaaliWWW"/>
              <w:spacing w:before="0" w:beforeAutospacing="0" w:after="0" w:afterAutospacing="0" w:line="480" w:lineRule="auto"/>
              <w:jc w:val="center"/>
              <w:rPr>
                <w:lang w:val="en-US"/>
              </w:rPr>
            </w:pPr>
            <w:r w:rsidRPr="00371D0D">
              <w:rPr>
                <w:lang w:val="en-US"/>
              </w:rPr>
              <w:t>(0)</w:t>
            </w:r>
          </w:p>
        </w:tc>
        <w:tc>
          <w:tcPr>
            <w:tcW w:w="1062" w:type="dxa"/>
            <w:tcBorders>
              <w:top w:val="dotted" w:sz="4" w:space="0" w:color="A6A6A6" w:themeColor="background1" w:themeShade="A6"/>
              <w:bottom w:val="dotted" w:sz="4" w:space="0" w:color="A6A6A6" w:themeColor="background1" w:themeShade="A6"/>
            </w:tcBorders>
          </w:tcPr>
          <w:p w14:paraId="3A2A30AE" w14:textId="77777777" w:rsidR="00EB0D94" w:rsidRPr="00371D0D" w:rsidRDefault="00D12B7D" w:rsidP="001A7452">
            <w:pPr>
              <w:pStyle w:val="NormaaliWWW"/>
              <w:spacing w:before="0" w:beforeAutospacing="0" w:after="0" w:afterAutospacing="0" w:line="480" w:lineRule="auto"/>
              <w:jc w:val="center"/>
              <w:rPr>
                <w:lang w:val="en-US"/>
              </w:rPr>
            </w:pPr>
            <w:r w:rsidRPr="00371D0D">
              <w:rPr>
                <w:lang w:val="en-US"/>
              </w:rPr>
              <w:t>0.09</w:t>
            </w:r>
          </w:p>
          <w:p w14:paraId="5D2D5CF3" w14:textId="40AF4209" w:rsidR="00D12B7D" w:rsidRPr="00371D0D" w:rsidRDefault="00D12B7D" w:rsidP="001A7452">
            <w:pPr>
              <w:pStyle w:val="NormaaliWWW"/>
              <w:spacing w:before="0" w:beforeAutospacing="0" w:after="0" w:afterAutospacing="0" w:line="480" w:lineRule="auto"/>
              <w:jc w:val="center"/>
              <w:rPr>
                <w:lang w:val="en-US"/>
              </w:rPr>
            </w:pPr>
            <w:r w:rsidRPr="00371D0D">
              <w:rPr>
                <w:lang w:val="en-US"/>
              </w:rPr>
              <w:t>(9)</w:t>
            </w:r>
          </w:p>
        </w:tc>
        <w:tc>
          <w:tcPr>
            <w:tcW w:w="1062" w:type="dxa"/>
            <w:tcBorders>
              <w:top w:val="dotted" w:sz="4" w:space="0" w:color="A6A6A6" w:themeColor="background1" w:themeShade="A6"/>
              <w:bottom w:val="dotted" w:sz="4" w:space="0" w:color="A6A6A6" w:themeColor="background1" w:themeShade="A6"/>
            </w:tcBorders>
          </w:tcPr>
          <w:p w14:paraId="13CBC07B" w14:textId="77777777" w:rsidR="00EB0D94" w:rsidRPr="00371D0D" w:rsidRDefault="004D38A9" w:rsidP="001A7452">
            <w:pPr>
              <w:pStyle w:val="NormaaliWWW"/>
              <w:spacing w:before="0" w:beforeAutospacing="0" w:after="0" w:afterAutospacing="0" w:line="480" w:lineRule="auto"/>
              <w:jc w:val="center"/>
              <w:rPr>
                <w:lang w:val="en-US"/>
              </w:rPr>
            </w:pPr>
            <w:r w:rsidRPr="00371D0D">
              <w:rPr>
                <w:lang w:val="en-US"/>
              </w:rPr>
              <w:t>0.12</w:t>
            </w:r>
          </w:p>
          <w:p w14:paraId="3053CAF1" w14:textId="285CCF21" w:rsidR="004D38A9" w:rsidRPr="00371D0D" w:rsidRDefault="004D38A9" w:rsidP="001A7452">
            <w:pPr>
              <w:pStyle w:val="NormaaliWWW"/>
              <w:spacing w:before="0" w:beforeAutospacing="0" w:after="0" w:afterAutospacing="0" w:line="480" w:lineRule="auto"/>
              <w:jc w:val="center"/>
              <w:rPr>
                <w:lang w:val="en-US"/>
              </w:rPr>
            </w:pPr>
            <w:r w:rsidRPr="00371D0D">
              <w:rPr>
                <w:lang w:val="en-US"/>
              </w:rPr>
              <w:t>(8)</w:t>
            </w:r>
          </w:p>
        </w:tc>
        <w:tc>
          <w:tcPr>
            <w:tcW w:w="1062" w:type="dxa"/>
            <w:tcBorders>
              <w:top w:val="dotted" w:sz="4" w:space="0" w:color="A6A6A6" w:themeColor="background1" w:themeShade="A6"/>
              <w:bottom w:val="dotted" w:sz="4" w:space="0" w:color="A6A6A6" w:themeColor="background1" w:themeShade="A6"/>
            </w:tcBorders>
          </w:tcPr>
          <w:p w14:paraId="0498F0D7"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0.06</w:t>
            </w:r>
          </w:p>
          <w:p w14:paraId="199D5246" w14:textId="32A691E3" w:rsidR="002932E8" w:rsidRPr="00371D0D" w:rsidRDefault="002932E8" w:rsidP="001A7452">
            <w:pPr>
              <w:pStyle w:val="NormaaliWWW"/>
              <w:spacing w:before="0" w:beforeAutospacing="0" w:after="0" w:afterAutospacing="0" w:line="480" w:lineRule="auto"/>
              <w:jc w:val="center"/>
              <w:rPr>
                <w:lang w:val="en-US"/>
              </w:rPr>
            </w:pPr>
            <w:r w:rsidRPr="00371D0D">
              <w:rPr>
                <w:lang w:val="en-US"/>
              </w:rPr>
              <w:t>(3)</w:t>
            </w:r>
          </w:p>
        </w:tc>
        <w:tc>
          <w:tcPr>
            <w:tcW w:w="1062" w:type="dxa"/>
            <w:tcBorders>
              <w:top w:val="dotted" w:sz="4" w:space="0" w:color="A6A6A6" w:themeColor="background1" w:themeShade="A6"/>
              <w:bottom w:val="dotted" w:sz="4" w:space="0" w:color="A6A6A6" w:themeColor="background1" w:themeShade="A6"/>
            </w:tcBorders>
          </w:tcPr>
          <w:p w14:paraId="038FDD62" w14:textId="77777777" w:rsidR="00EB0D94" w:rsidRPr="00371D0D" w:rsidRDefault="006A00EF" w:rsidP="001A7452">
            <w:pPr>
              <w:pStyle w:val="NormaaliWWW"/>
              <w:spacing w:before="0" w:beforeAutospacing="0" w:after="0" w:afterAutospacing="0" w:line="480" w:lineRule="auto"/>
              <w:jc w:val="center"/>
              <w:rPr>
                <w:lang w:val="en-US"/>
              </w:rPr>
            </w:pPr>
            <w:r w:rsidRPr="00371D0D">
              <w:rPr>
                <w:lang w:val="en-US"/>
              </w:rPr>
              <w:t>0.07</w:t>
            </w:r>
          </w:p>
          <w:p w14:paraId="436A0F49" w14:textId="2CAE647E" w:rsidR="006A00EF" w:rsidRPr="00371D0D" w:rsidRDefault="006A00EF" w:rsidP="001A7452">
            <w:pPr>
              <w:pStyle w:val="NormaaliWWW"/>
              <w:spacing w:before="0" w:beforeAutospacing="0" w:after="0" w:afterAutospacing="0" w:line="480" w:lineRule="auto"/>
              <w:jc w:val="center"/>
              <w:rPr>
                <w:lang w:val="en-US"/>
              </w:rPr>
            </w:pPr>
            <w:r w:rsidRPr="00371D0D">
              <w:rPr>
                <w:lang w:val="en-US"/>
              </w:rPr>
              <w:t>(3)</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60A821A4"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0.08</w:t>
            </w:r>
          </w:p>
          <w:p w14:paraId="56D944C6" w14:textId="173F2A2C" w:rsidR="002D705B" w:rsidRPr="00371D0D" w:rsidRDefault="002D705B" w:rsidP="001A7452">
            <w:pPr>
              <w:pStyle w:val="NormaaliWWW"/>
              <w:spacing w:before="0" w:beforeAutospacing="0" w:after="0" w:afterAutospacing="0" w:line="480" w:lineRule="auto"/>
              <w:jc w:val="center"/>
              <w:rPr>
                <w:lang w:val="en-US"/>
              </w:rPr>
            </w:pPr>
            <w:r w:rsidRPr="00371D0D">
              <w:rPr>
                <w:lang w:val="en-US"/>
              </w:rPr>
              <w:t>(4)</w:t>
            </w:r>
          </w:p>
        </w:tc>
      </w:tr>
      <w:tr w:rsidR="00206DFF" w:rsidRPr="00371D0D" w14:paraId="3AF52036"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70073433" w14:textId="77777777"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Ruling family (of </w:t>
            </w:r>
          </w:p>
          <w:p w14:paraId="57703570" w14:textId="1824F731"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Kuwait)</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117A5538" w14:textId="77777777" w:rsidR="00EB0D94" w:rsidRPr="00371D0D" w:rsidRDefault="00AE245D" w:rsidP="001A7452">
            <w:pPr>
              <w:pStyle w:val="NormaaliWWW"/>
              <w:spacing w:before="0" w:beforeAutospacing="0" w:after="0" w:afterAutospacing="0" w:line="480" w:lineRule="auto"/>
              <w:jc w:val="center"/>
              <w:rPr>
                <w:lang w:val="en-US"/>
              </w:rPr>
            </w:pPr>
            <w:r w:rsidRPr="00371D0D">
              <w:rPr>
                <w:lang w:val="en-US"/>
              </w:rPr>
              <w:t>0</w:t>
            </w:r>
          </w:p>
          <w:p w14:paraId="06BEDBAA" w14:textId="5A724F99" w:rsidR="000F6299" w:rsidRPr="00371D0D" w:rsidRDefault="000F6299" w:rsidP="001A7452">
            <w:pPr>
              <w:pStyle w:val="NormaaliWWW"/>
              <w:spacing w:before="0" w:beforeAutospacing="0" w:after="0" w:afterAutospacing="0" w:line="480" w:lineRule="auto"/>
              <w:jc w:val="center"/>
              <w:rPr>
                <w:lang w:val="en-US"/>
              </w:rPr>
            </w:pPr>
            <w:r w:rsidRPr="00371D0D">
              <w:rPr>
                <w:lang w:val="en-US"/>
              </w:rPr>
              <w:t>(0)</w:t>
            </w:r>
          </w:p>
        </w:tc>
        <w:tc>
          <w:tcPr>
            <w:tcW w:w="1062" w:type="dxa"/>
            <w:tcBorders>
              <w:top w:val="dotted" w:sz="4" w:space="0" w:color="A6A6A6" w:themeColor="background1" w:themeShade="A6"/>
              <w:bottom w:val="dotted" w:sz="4" w:space="0" w:color="A6A6A6" w:themeColor="background1" w:themeShade="A6"/>
            </w:tcBorders>
          </w:tcPr>
          <w:p w14:paraId="6907149C"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0.2</w:t>
            </w:r>
            <w:r w:rsidR="00D12B7D" w:rsidRPr="00371D0D">
              <w:rPr>
                <w:lang w:val="en-US"/>
              </w:rPr>
              <w:t>5</w:t>
            </w:r>
          </w:p>
          <w:p w14:paraId="62FDB14B" w14:textId="035FC903" w:rsidR="00D12B7D" w:rsidRPr="00371D0D" w:rsidRDefault="00D12B7D" w:rsidP="001A7452">
            <w:pPr>
              <w:pStyle w:val="NormaaliWWW"/>
              <w:spacing w:before="0" w:beforeAutospacing="0" w:after="0" w:afterAutospacing="0" w:line="480" w:lineRule="auto"/>
              <w:jc w:val="center"/>
              <w:rPr>
                <w:lang w:val="en-US"/>
              </w:rPr>
            </w:pPr>
            <w:r w:rsidRPr="00371D0D">
              <w:rPr>
                <w:lang w:val="en-US"/>
              </w:rPr>
              <w:t>(25)</w:t>
            </w:r>
          </w:p>
        </w:tc>
        <w:tc>
          <w:tcPr>
            <w:tcW w:w="1062" w:type="dxa"/>
            <w:tcBorders>
              <w:top w:val="dotted" w:sz="4" w:space="0" w:color="A6A6A6" w:themeColor="background1" w:themeShade="A6"/>
              <w:bottom w:val="dotted" w:sz="4" w:space="0" w:color="A6A6A6" w:themeColor="background1" w:themeShade="A6"/>
            </w:tcBorders>
          </w:tcPr>
          <w:p w14:paraId="39E4BD62" w14:textId="77777777" w:rsidR="00EB0D94" w:rsidRPr="00371D0D" w:rsidRDefault="004D38A9" w:rsidP="001A7452">
            <w:pPr>
              <w:pStyle w:val="NormaaliWWW"/>
              <w:spacing w:before="0" w:beforeAutospacing="0" w:after="0" w:afterAutospacing="0" w:line="480" w:lineRule="auto"/>
              <w:jc w:val="center"/>
              <w:rPr>
                <w:lang w:val="en-US"/>
              </w:rPr>
            </w:pPr>
            <w:r w:rsidRPr="00371D0D">
              <w:rPr>
                <w:lang w:val="en-US"/>
              </w:rPr>
              <w:t>0.19</w:t>
            </w:r>
          </w:p>
          <w:p w14:paraId="39876E5A" w14:textId="1AF57AFB" w:rsidR="004D38A9" w:rsidRPr="00371D0D" w:rsidRDefault="004D38A9" w:rsidP="001A7452">
            <w:pPr>
              <w:pStyle w:val="NormaaliWWW"/>
              <w:spacing w:before="0" w:beforeAutospacing="0" w:after="0" w:afterAutospacing="0" w:line="480" w:lineRule="auto"/>
              <w:jc w:val="center"/>
              <w:rPr>
                <w:lang w:val="en-US"/>
              </w:rPr>
            </w:pPr>
            <w:r w:rsidRPr="00371D0D">
              <w:rPr>
                <w:lang w:val="en-US"/>
              </w:rPr>
              <w:t>(13)</w:t>
            </w:r>
          </w:p>
        </w:tc>
        <w:tc>
          <w:tcPr>
            <w:tcW w:w="1062" w:type="dxa"/>
            <w:tcBorders>
              <w:top w:val="dotted" w:sz="4" w:space="0" w:color="A6A6A6" w:themeColor="background1" w:themeShade="A6"/>
              <w:bottom w:val="dotted" w:sz="4" w:space="0" w:color="A6A6A6" w:themeColor="background1" w:themeShade="A6"/>
            </w:tcBorders>
          </w:tcPr>
          <w:p w14:paraId="5CD9A1A7" w14:textId="358D4217" w:rsidR="002932E8" w:rsidRPr="00371D0D" w:rsidRDefault="0016042C" w:rsidP="001A7452">
            <w:pPr>
              <w:pStyle w:val="NormaaliWWW"/>
              <w:spacing w:before="0" w:beforeAutospacing="0" w:after="0" w:afterAutospacing="0" w:line="480" w:lineRule="auto"/>
              <w:jc w:val="center"/>
              <w:rPr>
                <w:lang w:val="en-US"/>
              </w:rPr>
            </w:pPr>
            <w:r w:rsidRPr="00371D0D">
              <w:rPr>
                <w:lang w:val="en-US"/>
              </w:rPr>
              <w:t>0.1</w:t>
            </w:r>
            <w:r w:rsidR="002932E8" w:rsidRPr="00371D0D">
              <w:rPr>
                <w:lang w:val="en-US"/>
              </w:rPr>
              <w:t>5</w:t>
            </w:r>
          </w:p>
          <w:p w14:paraId="1BA13FF3" w14:textId="0D19E5B0" w:rsidR="00EB0D94" w:rsidRPr="00371D0D" w:rsidRDefault="002932E8" w:rsidP="001A7452">
            <w:pPr>
              <w:pStyle w:val="NormaaliWWW"/>
              <w:spacing w:before="0" w:beforeAutospacing="0" w:after="0" w:afterAutospacing="0" w:line="480" w:lineRule="auto"/>
              <w:jc w:val="center"/>
              <w:rPr>
                <w:lang w:val="en-US"/>
              </w:rPr>
            </w:pPr>
            <w:r w:rsidRPr="00371D0D">
              <w:rPr>
                <w:lang w:val="en-US"/>
              </w:rPr>
              <w:t>(7)</w:t>
            </w:r>
          </w:p>
        </w:tc>
        <w:tc>
          <w:tcPr>
            <w:tcW w:w="1062" w:type="dxa"/>
            <w:tcBorders>
              <w:top w:val="dotted" w:sz="4" w:space="0" w:color="A6A6A6" w:themeColor="background1" w:themeShade="A6"/>
              <w:bottom w:val="dotted" w:sz="4" w:space="0" w:color="A6A6A6" w:themeColor="background1" w:themeShade="A6"/>
            </w:tcBorders>
          </w:tcPr>
          <w:p w14:paraId="3C316046" w14:textId="77777777" w:rsidR="00EB0D94" w:rsidRPr="00371D0D" w:rsidRDefault="006A00EF" w:rsidP="001A7452">
            <w:pPr>
              <w:pStyle w:val="NormaaliWWW"/>
              <w:spacing w:before="0" w:beforeAutospacing="0" w:after="0" w:afterAutospacing="0" w:line="480" w:lineRule="auto"/>
              <w:jc w:val="center"/>
              <w:rPr>
                <w:lang w:val="en-US"/>
              </w:rPr>
            </w:pPr>
            <w:r w:rsidRPr="00371D0D">
              <w:rPr>
                <w:lang w:val="en-US"/>
              </w:rPr>
              <w:t>0.07</w:t>
            </w:r>
          </w:p>
          <w:p w14:paraId="141F0B2C" w14:textId="2CA37496" w:rsidR="006A00EF" w:rsidRPr="00371D0D" w:rsidRDefault="006A00EF" w:rsidP="001A7452">
            <w:pPr>
              <w:pStyle w:val="NormaaliWWW"/>
              <w:spacing w:before="0" w:beforeAutospacing="0" w:after="0" w:afterAutospacing="0" w:line="480" w:lineRule="auto"/>
              <w:jc w:val="center"/>
              <w:rPr>
                <w:lang w:val="en-US"/>
              </w:rPr>
            </w:pPr>
            <w:r w:rsidRPr="00371D0D">
              <w:rPr>
                <w:lang w:val="en-US"/>
              </w:rPr>
              <w:t>(3)</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00B6C1D2"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0.0</w:t>
            </w:r>
            <w:r w:rsidR="002D705B" w:rsidRPr="00371D0D">
              <w:rPr>
                <w:lang w:val="en-US"/>
              </w:rPr>
              <w:t>2</w:t>
            </w:r>
          </w:p>
          <w:p w14:paraId="05FC4BD0" w14:textId="5D4FDDFE" w:rsidR="002D705B" w:rsidRPr="00371D0D" w:rsidRDefault="002D705B" w:rsidP="001A7452">
            <w:pPr>
              <w:pStyle w:val="NormaaliWWW"/>
              <w:spacing w:before="0" w:beforeAutospacing="0" w:after="0" w:afterAutospacing="0" w:line="480" w:lineRule="auto"/>
              <w:jc w:val="center"/>
              <w:rPr>
                <w:lang w:val="en-US"/>
              </w:rPr>
            </w:pPr>
            <w:r w:rsidRPr="00371D0D">
              <w:rPr>
                <w:lang w:val="en-US"/>
              </w:rPr>
              <w:t>(1)</w:t>
            </w:r>
          </w:p>
        </w:tc>
      </w:tr>
      <w:tr w:rsidR="00206DFF" w:rsidRPr="00371D0D" w14:paraId="2CB48AC8"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76BBB62F" w14:textId="76A414B2"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Sabah</w:t>
            </w:r>
            <w:r w:rsidR="001A7452" w:rsidRPr="00371D0D">
              <w:rPr>
                <w:vertAlign w:val="superscript"/>
                <w:lang w:val="en-US"/>
              </w:rPr>
              <w:t>2</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20548BED" w14:textId="77777777" w:rsidR="00EB0D94" w:rsidRPr="00371D0D" w:rsidRDefault="00281E64" w:rsidP="001A7452">
            <w:pPr>
              <w:pStyle w:val="NormaaliWWW"/>
              <w:spacing w:before="0" w:beforeAutospacing="0" w:after="0" w:afterAutospacing="0" w:line="480" w:lineRule="auto"/>
              <w:jc w:val="center"/>
              <w:rPr>
                <w:lang w:val="en-US"/>
              </w:rPr>
            </w:pPr>
            <w:r w:rsidRPr="00371D0D">
              <w:rPr>
                <w:lang w:val="en-US"/>
              </w:rPr>
              <w:t>2.15</w:t>
            </w:r>
          </w:p>
          <w:p w14:paraId="1A492B9A" w14:textId="37974522" w:rsidR="000F6299" w:rsidRPr="00371D0D" w:rsidRDefault="000F6299" w:rsidP="001A7452">
            <w:pPr>
              <w:pStyle w:val="NormaaliWWW"/>
              <w:spacing w:before="0" w:beforeAutospacing="0" w:after="0" w:afterAutospacing="0" w:line="480" w:lineRule="auto"/>
              <w:jc w:val="center"/>
              <w:rPr>
                <w:lang w:val="en-US"/>
              </w:rPr>
            </w:pPr>
            <w:r w:rsidRPr="00371D0D">
              <w:rPr>
                <w:lang w:val="en-US"/>
              </w:rPr>
              <w:t>(7)</w:t>
            </w:r>
          </w:p>
        </w:tc>
        <w:tc>
          <w:tcPr>
            <w:tcW w:w="1062" w:type="dxa"/>
            <w:tcBorders>
              <w:top w:val="dotted" w:sz="4" w:space="0" w:color="A6A6A6" w:themeColor="background1" w:themeShade="A6"/>
              <w:bottom w:val="dotted" w:sz="4" w:space="0" w:color="A6A6A6" w:themeColor="background1" w:themeShade="A6"/>
            </w:tcBorders>
          </w:tcPr>
          <w:p w14:paraId="364135B2"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1.55</w:t>
            </w:r>
          </w:p>
          <w:p w14:paraId="041A769C" w14:textId="742D0D0C" w:rsidR="00D12B7D" w:rsidRPr="00371D0D" w:rsidRDefault="00D12B7D" w:rsidP="001A7452">
            <w:pPr>
              <w:pStyle w:val="NormaaliWWW"/>
              <w:spacing w:before="0" w:beforeAutospacing="0" w:after="0" w:afterAutospacing="0" w:line="480" w:lineRule="auto"/>
              <w:jc w:val="center"/>
              <w:rPr>
                <w:lang w:val="en-US"/>
              </w:rPr>
            </w:pPr>
            <w:r w:rsidRPr="00371D0D">
              <w:rPr>
                <w:lang w:val="en-US"/>
              </w:rPr>
              <w:t>(154)</w:t>
            </w:r>
          </w:p>
        </w:tc>
        <w:tc>
          <w:tcPr>
            <w:tcW w:w="1062" w:type="dxa"/>
            <w:tcBorders>
              <w:top w:val="dotted" w:sz="4" w:space="0" w:color="A6A6A6" w:themeColor="background1" w:themeShade="A6"/>
              <w:bottom w:val="dotted" w:sz="4" w:space="0" w:color="A6A6A6" w:themeColor="background1" w:themeShade="A6"/>
            </w:tcBorders>
          </w:tcPr>
          <w:p w14:paraId="6204A914"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1.40</w:t>
            </w:r>
          </w:p>
          <w:p w14:paraId="0644F2FA" w14:textId="450C158E" w:rsidR="004D38A9" w:rsidRPr="00371D0D" w:rsidRDefault="004D38A9" w:rsidP="001A7452">
            <w:pPr>
              <w:pStyle w:val="NormaaliWWW"/>
              <w:spacing w:before="0" w:beforeAutospacing="0" w:after="0" w:afterAutospacing="0" w:line="480" w:lineRule="auto"/>
              <w:jc w:val="center"/>
              <w:rPr>
                <w:lang w:val="en-US"/>
              </w:rPr>
            </w:pPr>
            <w:r w:rsidRPr="00371D0D">
              <w:rPr>
                <w:lang w:val="en-US"/>
              </w:rPr>
              <w:t>(95)</w:t>
            </w:r>
          </w:p>
        </w:tc>
        <w:tc>
          <w:tcPr>
            <w:tcW w:w="1062" w:type="dxa"/>
            <w:tcBorders>
              <w:top w:val="dotted" w:sz="4" w:space="0" w:color="A6A6A6" w:themeColor="background1" w:themeShade="A6"/>
              <w:bottom w:val="dotted" w:sz="4" w:space="0" w:color="A6A6A6" w:themeColor="background1" w:themeShade="A6"/>
            </w:tcBorders>
          </w:tcPr>
          <w:p w14:paraId="6FD0B37D"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1.29</w:t>
            </w:r>
          </w:p>
          <w:p w14:paraId="1E2A0C0E" w14:textId="3809FBB3" w:rsidR="002932E8" w:rsidRPr="00371D0D" w:rsidRDefault="002932E8" w:rsidP="001A7452">
            <w:pPr>
              <w:pStyle w:val="NormaaliWWW"/>
              <w:spacing w:before="0" w:beforeAutospacing="0" w:after="0" w:afterAutospacing="0" w:line="480" w:lineRule="auto"/>
              <w:jc w:val="center"/>
              <w:rPr>
                <w:lang w:val="en-US"/>
              </w:rPr>
            </w:pPr>
            <w:r w:rsidRPr="00371D0D">
              <w:rPr>
                <w:lang w:val="en-US"/>
              </w:rPr>
              <w:t>(62)</w:t>
            </w:r>
          </w:p>
        </w:tc>
        <w:tc>
          <w:tcPr>
            <w:tcW w:w="1062" w:type="dxa"/>
            <w:tcBorders>
              <w:top w:val="dotted" w:sz="4" w:space="0" w:color="A6A6A6" w:themeColor="background1" w:themeShade="A6"/>
              <w:bottom w:val="dotted" w:sz="4" w:space="0" w:color="A6A6A6" w:themeColor="background1" w:themeShade="A6"/>
            </w:tcBorders>
          </w:tcPr>
          <w:p w14:paraId="77A3C61A"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0.32</w:t>
            </w:r>
          </w:p>
          <w:p w14:paraId="4E1D4782" w14:textId="30CA6C6B" w:rsidR="006A00EF" w:rsidRPr="00371D0D" w:rsidRDefault="006A00EF" w:rsidP="001A7452">
            <w:pPr>
              <w:pStyle w:val="NormaaliWWW"/>
              <w:spacing w:before="0" w:beforeAutospacing="0" w:after="0" w:afterAutospacing="0" w:line="480" w:lineRule="auto"/>
              <w:jc w:val="center"/>
              <w:rPr>
                <w:lang w:val="en-US"/>
              </w:rPr>
            </w:pPr>
            <w:r w:rsidRPr="00371D0D">
              <w:rPr>
                <w:lang w:val="en-US"/>
              </w:rPr>
              <w:t>(14)</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2A8835EC"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0.29</w:t>
            </w:r>
          </w:p>
          <w:p w14:paraId="544D1892" w14:textId="69C7B81C" w:rsidR="002D705B" w:rsidRPr="00371D0D" w:rsidRDefault="002D705B" w:rsidP="001A7452">
            <w:pPr>
              <w:pStyle w:val="NormaaliWWW"/>
              <w:spacing w:before="0" w:beforeAutospacing="0" w:after="0" w:afterAutospacing="0" w:line="480" w:lineRule="auto"/>
              <w:jc w:val="center"/>
              <w:rPr>
                <w:lang w:val="en-US"/>
              </w:rPr>
            </w:pPr>
            <w:r w:rsidRPr="00371D0D">
              <w:rPr>
                <w:lang w:val="en-US"/>
              </w:rPr>
              <w:t>(14)</w:t>
            </w:r>
          </w:p>
        </w:tc>
      </w:tr>
      <w:tr w:rsidR="00206DFF" w:rsidRPr="00371D0D" w14:paraId="78A324CC" w14:textId="77777777" w:rsidTr="00815193">
        <w:tc>
          <w:tcPr>
            <w:tcW w:w="2150" w:type="dxa"/>
            <w:tcBorders>
              <w:top w:val="dotted" w:sz="4" w:space="0" w:color="A6A6A6" w:themeColor="background1" w:themeShade="A6"/>
              <w:right w:val="single" w:sz="4" w:space="0" w:color="auto"/>
            </w:tcBorders>
          </w:tcPr>
          <w:p w14:paraId="51C8CB54" w14:textId="77777777" w:rsidR="00EB0D94" w:rsidRPr="00371D0D" w:rsidRDefault="00EB0D94" w:rsidP="001A7452">
            <w:pPr>
              <w:pStyle w:val="NormaaliWWW"/>
              <w:spacing w:before="0" w:beforeAutospacing="0" w:after="0" w:afterAutospacing="0" w:line="480" w:lineRule="auto"/>
              <w:rPr>
                <w:lang w:val="en-US"/>
              </w:rPr>
            </w:pPr>
          </w:p>
        </w:tc>
        <w:tc>
          <w:tcPr>
            <w:tcW w:w="1085" w:type="dxa"/>
            <w:tcBorders>
              <w:top w:val="dotted" w:sz="4" w:space="0" w:color="A6A6A6" w:themeColor="background1" w:themeShade="A6"/>
              <w:left w:val="single" w:sz="4" w:space="0" w:color="auto"/>
            </w:tcBorders>
          </w:tcPr>
          <w:p w14:paraId="1F2D3580" w14:textId="77777777" w:rsidR="00EB0D94" w:rsidRPr="00371D0D" w:rsidRDefault="00EB0D94"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246A3D21" w14:textId="77777777" w:rsidR="00EB0D94" w:rsidRPr="00371D0D" w:rsidRDefault="00EB0D94"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1AB7D55C" w14:textId="77777777" w:rsidR="00EB0D94" w:rsidRPr="00371D0D" w:rsidRDefault="00EB0D94"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1980F102" w14:textId="77777777" w:rsidR="00EB0D94" w:rsidRPr="00371D0D" w:rsidRDefault="00EB0D94" w:rsidP="001A7452">
            <w:pPr>
              <w:pStyle w:val="NormaaliWWW"/>
              <w:spacing w:before="0" w:beforeAutospacing="0" w:after="0" w:afterAutospacing="0" w:line="480" w:lineRule="auto"/>
              <w:jc w:val="center"/>
              <w:rPr>
                <w:lang w:val="en-US"/>
              </w:rPr>
            </w:pPr>
          </w:p>
        </w:tc>
        <w:tc>
          <w:tcPr>
            <w:tcW w:w="1062" w:type="dxa"/>
            <w:tcBorders>
              <w:top w:val="dotted" w:sz="4" w:space="0" w:color="A6A6A6" w:themeColor="background1" w:themeShade="A6"/>
            </w:tcBorders>
          </w:tcPr>
          <w:p w14:paraId="02AA9141" w14:textId="77777777" w:rsidR="00EB0D94" w:rsidRPr="00371D0D" w:rsidRDefault="00EB0D94" w:rsidP="001A7452">
            <w:pPr>
              <w:pStyle w:val="NormaaliWWW"/>
              <w:spacing w:before="0" w:beforeAutospacing="0" w:after="0" w:afterAutospacing="0" w:line="480" w:lineRule="auto"/>
              <w:jc w:val="center"/>
              <w:rPr>
                <w:lang w:val="en-US"/>
              </w:rPr>
            </w:pPr>
          </w:p>
        </w:tc>
        <w:tc>
          <w:tcPr>
            <w:tcW w:w="1021" w:type="dxa"/>
            <w:tcBorders>
              <w:top w:val="dotted" w:sz="4" w:space="0" w:color="A6A6A6" w:themeColor="background1" w:themeShade="A6"/>
              <w:right w:val="single" w:sz="4" w:space="0" w:color="auto"/>
            </w:tcBorders>
          </w:tcPr>
          <w:p w14:paraId="64930E94" w14:textId="77777777" w:rsidR="00EB0D94" w:rsidRPr="00371D0D" w:rsidRDefault="00EB0D94" w:rsidP="001A7452">
            <w:pPr>
              <w:pStyle w:val="NormaaliWWW"/>
              <w:spacing w:before="0" w:beforeAutospacing="0" w:after="0" w:afterAutospacing="0" w:line="480" w:lineRule="auto"/>
              <w:jc w:val="center"/>
              <w:rPr>
                <w:lang w:val="en-US"/>
              </w:rPr>
            </w:pPr>
          </w:p>
        </w:tc>
      </w:tr>
      <w:tr w:rsidR="00206DFF" w:rsidRPr="00371D0D" w14:paraId="131A3724" w14:textId="77777777" w:rsidTr="00815193">
        <w:tc>
          <w:tcPr>
            <w:tcW w:w="2150" w:type="dxa"/>
            <w:tcBorders>
              <w:bottom w:val="dotted" w:sz="4" w:space="0" w:color="A6A6A6" w:themeColor="background1" w:themeShade="A6"/>
              <w:right w:val="single" w:sz="4" w:space="0" w:color="auto"/>
            </w:tcBorders>
          </w:tcPr>
          <w:p w14:paraId="685C8880" w14:textId="0E36E9C0" w:rsidR="00EB0D94" w:rsidRPr="00371D0D" w:rsidRDefault="00EB0D94" w:rsidP="001A7452">
            <w:pPr>
              <w:pStyle w:val="NormaaliWWW"/>
              <w:spacing w:before="0" w:beforeAutospacing="0" w:after="0" w:afterAutospacing="0" w:line="480" w:lineRule="auto"/>
              <w:rPr>
                <w:b/>
                <w:lang w:val="en-US"/>
              </w:rPr>
            </w:pPr>
            <w:r w:rsidRPr="00371D0D">
              <w:rPr>
                <w:b/>
                <w:lang w:val="en-US"/>
              </w:rPr>
              <w:t>United States (U.S.)</w:t>
            </w:r>
          </w:p>
        </w:tc>
        <w:tc>
          <w:tcPr>
            <w:tcW w:w="1085" w:type="dxa"/>
            <w:tcBorders>
              <w:left w:val="single" w:sz="4" w:space="0" w:color="auto"/>
              <w:bottom w:val="dotted" w:sz="4" w:space="0" w:color="A6A6A6" w:themeColor="background1" w:themeShade="A6"/>
            </w:tcBorders>
          </w:tcPr>
          <w:p w14:paraId="2E24B325" w14:textId="77777777" w:rsidR="00EB0D94" w:rsidRPr="00371D0D" w:rsidRDefault="00AE245D" w:rsidP="001A7452">
            <w:pPr>
              <w:pStyle w:val="NormaaliWWW"/>
              <w:spacing w:before="0" w:beforeAutospacing="0" w:after="0" w:afterAutospacing="0" w:line="480" w:lineRule="auto"/>
              <w:jc w:val="center"/>
              <w:rPr>
                <w:b/>
                <w:lang w:val="en-US"/>
              </w:rPr>
            </w:pPr>
            <w:r w:rsidRPr="00371D0D">
              <w:rPr>
                <w:b/>
                <w:lang w:val="en-US"/>
              </w:rPr>
              <w:t>44.33</w:t>
            </w:r>
          </w:p>
          <w:p w14:paraId="40ED955B" w14:textId="4CBCC4EB" w:rsidR="000F6299" w:rsidRPr="00371D0D" w:rsidRDefault="000F6299" w:rsidP="001A7452">
            <w:pPr>
              <w:pStyle w:val="NormaaliWWW"/>
              <w:spacing w:before="0" w:beforeAutospacing="0" w:after="0" w:afterAutospacing="0" w:line="480" w:lineRule="auto"/>
              <w:jc w:val="center"/>
              <w:rPr>
                <w:b/>
                <w:lang w:val="en-US"/>
              </w:rPr>
            </w:pPr>
            <w:r w:rsidRPr="00371D0D">
              <w:rPr>
                <w:b/>
                <w:lang w:val="en-US"/>
              </w:rPr>
              <w:t>(144)</w:t>
            </w:r>
          </w:p>
        </w:tc>
        <w:tc>
          <w:tcPr>
            <w:tcW w:w="1062" w:type="dxa"/>
            <w:tcBorders>
              <w:bottom w:val="dotted" w:sz="4" w:space="0" w:color="A6A6A6" w:themeColor="background1" w:themeShade="A6"/>
            </w:tcBorders>
          </w:tcPr>
          <w:p w14:paraId="5C29D2D1"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46.</w:t>
            </w:r>
            <w:r w:rsidR="00D12B7D" w:rsidRPr="00371D0D">
              <w:rPr>
                <w:b/>
                <w:lang w:val="en-US"/>
              </w:rPr>
              <w:t>71</w:t>
            </w:r>
          </w:p>
          <w:p w14:paraId="75878B63" w14:textId="4B11F642" w:rsidR="00D12B7D" w:rsidRPr="00371D0D" w:rsidRDefault="00D12B7D" w:rsidP="001A7452">
            <w:pPr>
              <w:pStyle w:val="NormaaliWWW"/>
              <w:spacing w:before="0" w:beforeAutospacing="0" w:after="0" w:afterAutospacing="0" w:line="480" w:lineRule="auto"/>
              <w:jc w:val="center"/>
              <w:rPr>
                <w:b/>
                <w:lang w:val="en-US"/>
              </w:rPr>
            </w:pPr>
            <w:r w:rsidRPr="00371D0D">
              <w:rPr>
                <w:b/>
                <w:lang w:val="en-US"/>
              </w:rPr>
              <w:t>(4626)</w:t>
            </w:r>
          </w:p>
        </w:tc>
        <w:tc>
          <w:tcPr>
            <w:tcW w:w="1062" w:type="dxa"/>
            <w:tcBorders>
              <w:bottom w:val="dotted" w:sz="4" w:space="0" w:color="A6A6A6" w:themeColor="background1" w:themeShade="A6"/>
            </w:tcBorders>
          </w:tcPr>
          <w:p w14:paraId="78BD5BFA"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43.</w:t>
            </w:r>
            <w:r w:rsidR="004D38A9" w:rsidRPr="00371D0D">
              <w:rPr>
                <w:b/>
                <w:lang w:val="en-US"/>
              </w:rPr>
              <w:t>36</w:t>
            </w:r>
          </w:p>
          <w:p w14:paraId="6BFB522B" w14:textId="671B3950" w:rsidR="004D38A9" w:rsidRPr="00371D0D" w:rsidRDefault="004D38A9" w:rsidP="001A7452">
            <w:pPr>
              <w:pStyle w:val="NormaaliWWW"/>
              <w:spacing w:before="0" w:beforeAutospacing="0" w:after="0" w:afterAutospacing="0" w:line="480" w:lineRule="auto"/>
              <w:jc w:val="center"/>
              <w:rPr>
                <w:b/>
                <w:lang w:val="en-US"/>
              </w:rPr>
            </w:pPr>
            <w:r w:rsidRPr="00371D0D">
              <w:rPr>
                <w:b/>
                <w:lang w:val="en-US"/>
              </w:rPr>
              <w:t>(2950)</w:t>
            </w:r>
          </w:p>
        </w:tc>
        <w:tc>
          <w:tcPr>
            <w:tcW w:w="1062" w:type="dxa"/>
            <w:tcBorders>
              <w:bottom w:val="dotted" w:sz="4" w:space="0" w:color="A6A6A6" w:themeColor="background1" w:themeShade="A6"/>
            </w:tcBorders>
          </w:tcPr>
          <w:p w14:paraId="7FD73EB9"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37.74</w:t>
            </w:r>
          </w:p>
          <w:p w14:paraId="238C298B" w14:textId="030B962D" w:rsidR="002932E8" w:rsidRPr="00371D0D" w:rsidRDefault="002932E8" w:rsidP="001A7452">
            <w:pPr>
              <w:pStyle w:val="NormaaliWWW"/>
              <w:spacing w:before="0" w:beforeAutospacing="0" w:after="0" w:afterAutospacing="0" w:line="480" w:lineRule="auto"/>
              <w:jc w:val="center"/>
              <w:rPr>
                <w:b/>
                <w:lang w:val="en-US"/>
              </w:rPr>
            </w:pPr>
            <w:r w:rsidRPr="00371D0D">
              <w:rPr>
                <w:b/>
                <w:lang w:val="en-US"/>
              </w:rPr>
              <w:t>(1820)</w:t>
            </w:r>
          </w:p>
        </w:tc>
        <w:tc>
          <w:tcPr>
            <w:tcW w:w="1062" w:type="dxa"/>
            <w:tcBorders>
              <w:bottom w:val="dotted" w:sz="4" w:space="0" w:color="A6A6A6" w:themeColor="background1" w:themeShade="A6"/>
            </w:tcBorders>
          </w:tcPr>
          <w:p w14:paraId="0EB84D83"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41.96</w:t>
            </w:r>
          </w:p>
          <w:p w14:paraId="53227EF4" w14:textId="531A9BB6" w:rsidR="006A00EF" w:rsidRPr="00371D0D" w:rsidRDefault="006A00EF" w:rsidP="001A7452">
            <w:pPr>
              <w:pStyle w:val="NormaaliWWW"/>
              <w:spacing w:before="0" w:beforeAutospacing="0" w:after="0" w:afterAutospacing="0" w:line="480" w:lineRule="auto"/>
              <w:jc w:val="center"/>
              <w:rPr>
                <w:b/>
                <w:lang w:val="en-US"/>
              </w:rPr>
            </w:pPr>
            <w:r w:rsidRPr="00371D0D">
              <w:rPr>
                <w:b/>
                <w:lang w:val="en-US"/>
              </w:rPr>
              <w:t>(1844)</w:t>
            </w:r>
          </w:p>
        </w:tc>
        <w:tc>
          <w:tcPr>
            <w:tcW w:w="1021" w:type="dxa"/>
            <w:tcBorders>
              <w:bottom w:val="dotted" w:sz="4" w:space="0" w:color="A6A6A6" w:themeColor="background1" w:themeShade="A6"/>
              <w:right w:val="single" w:sz="4" w:space="0" w:color="auto"/>
            </w:tcBorders>
          </w:tcPr>
          <w:p w14:paraId="5227A313" w14:textId="77777777" w:rsidR="00EB0D94" w:rsidRPr="00371D0D" w:rsidRDefault="0016042C" w:rsidP="001A7452">
            <w:pPr>
              <w:pStyle w:val="NormaaliWWW"/>
              <w:spacing w:before="0" w:beforeAutospacing="0" w:after="0" w:afterAutospacing="0" w:line="480" w:lineRule="auto"/>
              <w:jc w:val="center"/>
              <w:rPr>
                <w:b/>
                <w:lang w:val="en-US"/>
              </w:rPr>
            </w:pPr>
            <w:r w:rsidRPr="00371D0D">
              <w:rPr>
                <w:b/>
                <w:lang w:val="en-US"/>
              </w:rPr>
              <w:t>4</w:t>
            </w:r>
            <w:r w:rsidR="002D705B" w:rsidRPr="00371D0D">
              <w:rPr>
                <w:b/>
                <w:lang w:val="en-US"/>
              </w:rPr>
              <w:t>3</w:t>
            </w:r>
            <w:r w:rsidRPr="00371D0D">
              <w:rPr>
                <w:b/>
                <w:lang w:val="en-US"/>
              </w:rPr>
              <w:t>.</w:t>
            </w:r>
            <w:r w:rsidR="002D705B" w:rsidRPr="00371D0D">
              <w:rPr>
                <w:b/>
                <w:lang w:val="en-US"/>
              </w:rPr>
              <w:t>27</w:t>
            </w:r>
          </w:p>
          <w:p w14:paraId="6D6D3F17" w14:textId="05127982" w:rsidR="002D705B" w:rsidRPr="00371D0D" w:rsidRDefault="002D705B" w:rsidP="001A7452">
            <w:pPr>
              <w:pStyle w:val="NormaaliWWW"/>
              <w:spacing w:before="0" w:beforeAutospacing="0" w:after="0" w:afterAutospacing="0" w:line="480" w:lineRule="auto"/>
              <w:jc w:val="center"/>
              <w:rPr>
                <w:b/>
                <w:lang w:val="en-US"/>
              </w:rPr>
            </w:pPr>
            <w:r w:rsidRPr="00371D0D">
              <w:rPr>
                <w:b/>
                <w:lang w:val="en-US"/>
              </w:rPr>
              <w:t>(2078)</w:t>
            </w:r>
          </w:p>
        </w:tc>
      </w:tr>
      <w:tr w:rsidR="00206DFF" w:rsidRPr="00371D0D" w14:paraId="2AF312E6" w14:textId="77777777" w:rsidTr="00815193">
        <w:tc>
          <w:tcPr>
            <w:tcW w:w="2150" w:type="dxa"/>
            <w:tcBorders>
              <w:top w:val="dotted" w:sz="4" w:space="0" w:color="A6A6A6" w:themeColor="background1" w:themeShade="A6"/>
              <w:bottom w:val="dotted" w:sz="4" w:space="0" w:color="A6A6A6" w:themeColor="background1" w:themeShade="A6"/>
              <w:right w:val="single" w:sz="4" w:space="0" w:color="auto"/>
            </w:tcBorders>
          </w:tcPr>
          <w:p w14:paraId="0D2052A3" w14:textId="261C9D45" w:rsidR="00EB0D94" w:rsidRPr="00371D0D" w:rsidRDefault="0062732B" w:rsidP="001A7452">
            <w:pPr>
              <w:pStyle w:val="NormaaliWWW"/>
              <w:spacing w:before="0" w:beforeAutospacing="0" w:after="0" w:afterAutospacing="0" w:line="480" w:lineRule="auto"/>
              <w:rPr>
                <w:lang w:val="en-US"/>
              </w:rPr>
            </w:pPr>
            <w:r w:rsidRPr="00371D0D">
              <w:rPr>
                <w:lang w:val="en-US"/>
              </w:rPr>
              <w:t xml:space="preserve">   George +</w:t>
            </w:r>
            <w:r w:rsidR="00EB0D94" w:rsidRPr="00371D0D">
              <w:rPr>
                <w:lang w:val="en-US"/>
              </w:rPr>
              <w:t xml:space="preserve"> Bush</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7A1CF634" w14:textId="77777777" w:rsidR="00EB0D94" w:rsidRPr="00371D0D" w:rsidRDefault="00281E64" w:rsidP="001A7452">
            <w:pPr>
              <w:pStyle w:val="NormaaliWWW"/>
              <w:spacing w:before="0" w:beforeAutospacing="0" w:after="0" w:afterAutospacing="0" w:line="480" w:lineRule="auto"/>
              <w:jc w:val="center"/>
              <w:rPr>
                <w:lang w:val="en-US"/>
              </w:rPr>
            </w:pPr>
            <w:r w:rsidRPr="00371D0D">
              <w:rPr>
                <w:lang w:val="en-US"/>
              </w:rPr>
              <w:t>0</w:t>
            </w:r>
          </w:p>
          <w:p w14:paraId="2C0EF21C" w14:textId="18F5EDD2" w:rsidR="000F6299" w:rsidRPr="00371D0D" w:rsidRDefault="000F6299" w:rsidP="001A7452">
            <w:pPr>
              <w:pStyle w:val="NormaaliWWW"/>
              <w:spacing w:before="0" w:beforeAutospacing="0" w:after="0" w:afterAutospacing="0" w:line="480" w:lineRule="auto"/>
              <w:jc w:val="center"/>
              <w:rPr>
                <w:lang w:val="en-US"/>
              </w:rPr>
            </w:pPr>
            <w:r w:rsidRPr="00371D0D">
              <w:rPr>
                <w:lang w:val="en-US"/>
              </w:rPr>
              <w:t>(0)</w:t>
            </w:r>
          </w:p>
        </w:tc>
        <w:tc>
          <w:tcPr>
            <w:tcW w:w="1062" w:type="dxa"/>
            <w:tcBorders>
              <w:top w:val="dotted" w:sz="4" w:space="0" w:color="A6A6A6" w:themeColor="background1" w:themeShade="A6"/>
              <w:bottom w:val="dotted" w:sz="4" w:space="0" w:color="A6A6A6" w:themeColor="background1" w:themeShade="A6"/>
            </w:tcBorders>
          </w:tcPr>
          <w:p w14:paraId="0EA284B5"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0.72</w:t>
            </w:r>
          </w:p>
          <w:p w14:paraId="546AED2B" w14:textId="5C919A97" w:rsidR="00D12B7D" w:rsidRPr="00371D0D" w:rsidRDefault="00D12B7D" w:rsidP="001A7452">
            <w:pPr>
              <w:pStyle w:val="NormaaliWWW"/>
              <w:spacing w:before="0" w:beforeAutospacing="0" w:after="0" w:afterAutospacing="0" w:line="480" w:lineRule="auto"/>
              <w:jc w:val="center"/>
              <w:rPr>
                <w:lang w:val="en-US"/>
              </w:rPr>
            </w:pPr>
            <w:r w:rsidRPr="00371D0D">
              <w:rPr>
                <w:lang w:val="en-US"/>
              </w:rPr>
              <w:t>(71)</w:t>
            </w:r>
          </w:p>
        </w:tc>
        <w:tc>
          <w:tcPr>
            <w:tcW w:w="1062" w:type="dxa"/>
            <w:tcBorders>
              <w:top w:val="dotted" w:sz="4" w:space="0" w:color="A6A6A6" w:themeColor="background1" w:themeShade="A6"/>
              <w:bottom w:val="dotted" w:sz="4" w:space="0" w:color="A6A6A6" w:themeColor="background1" w:themeShade="A6"/>
            </w:tcBorders>
          </w:tcPr>
          <w:p w14:paraId="3A258F4B"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0.53</w:t>
            </w:r>
          </w:p>
          <w:p w14:paraId="25197206" w14:textId="26D25D38" w:rsidR="004D38A9" w:rsidRPr="00371D0D" w:rsidRDefault="004D38A9" w:rsidP="001A7452">
            <w:pPr>
              <w:pStyle w:val="NormaaliWWW"/>
              <w:spacing w:before="0" w:beforeAutospacing="0" w:after="0" w:afterAutospacing="0" w:line="480" w:lineRule="auto"/>
              <w:jc w:val="center"/>
              <w:rPr>
                <w:lang w:val="en-US"/>
              </w:rPr>
            </w:pPr>
            <w:r w:rsidRPr="00371D0D">
              <w:rPr>
                <w:lang w:val="en-US"/>
              </w:rPr>
              <w:t>(36)</w:t>
            </w:r>
          </w:p>
        </w:tc>
        <w:tc>
          <w:tcPr>
            <w:tcW w:w="1062" w:type="dxa"/>
            <w:tcBorders>
              <w:top w:val="dotted" w:sz="4" w:space="0" w:color="A6A6A6" w:themeColor="background1" w:themeShade="A6"/>
              <w:bottom w:val="dotted" w:sz="4" w:space="0" w:color="A6A6A6" w:themeColor="background1" w:themeShade="A6"/>
            </w:tcBorders>
          </w:tcPr>
          <w:p w14:paraId="31DEAC0D"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0.81</w:t>
            </w:r>
          </w:p>
          <w:p w14:paraId="5C381D21" w14:textId="2A167908" w:rsidR="002932E8" w:rsidRPr="00371D0D" w:rsidRDefault="002932E8" w:rsidP="001A7452">
            <w:pPr>
              <w:pStyle w:val="NormaaliWWW"/>
              <w:spacing w:before="0" w:beforeAutospacing="0" w:after="0" w:afterAutospacing="0" w:line="480" w:lineRule="auto"/>
              <w:jc w:val="center"/>
              <w:rPr>
                <w:lang w:val="en-US"/>
              </w:rPr>
            </w:pPr>
            <w:r w:rsidRPr="00371D0D">
              <w:rPr>
                <w:lang w:val="en-US"/>
              </w:rPr>
              <w:t>(39)</w:t>
            </w:r>
          </w:p>
        </w:tc>
        <w:tc>
          <w:tcPr>
            <w:tcW w:w="1062" w:type="dxa"/>
            <w:tcBorders>
              <w:top w:val="dotted" w:sz="4" w:space="0" w:color="A6A6A6" w:themeColor="background1" w:themeShade="A6"/>
              <w:bottom w:val="dotted" w:sz="4" w:space="0" w:color="A6A6A6" w:themeColor="background1" w:themeShade="A6"/>
            </w:tcBorders>
          </w:tcPr>
          <w:p w14:paraId="75DFA81D"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0.84</w:t>
            </w:r>
          </w:p>
          <w:p w14:paraId="6FC269BB" w14:textId="03DF85A8" w:rsidR="006A00EF" w:rsidRPr="00371D0D" w:rsidRDefault="006A00EF" w:rsidP="001A7452">
            <w:pPr>
              <w:pStyle w:val="NormaaliWWW"/>
              <w:spacing w:before="0" w:beforeAutospacing="0" w:after="0" w:afterAutospacing="0" w:line="480" w:lineRule="auto"/>
              <w:jc w:val="center"/>
              <w:rPr>
                <w:lang w:val="en-US"/>
              </w:rPr>
            </w:pPr>
            <w:r w:rsidRPr="00371D0D">
              <w:rPr>
                <w:lang w:val="en-US"/>
              </w:rPr>
              <w:t>(37)</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7D173B7F" w14:textId="77777777" w:rsidR="00EB0D94" w:rsidRPr="00371D0D" w:rsidRDefault="0016042C" w:rsidP="001A7452">
            <w:pPr>
              <w:pStyle w:val="NormaaliWWW"/>
              <w:spacing w:before="0" w:beforeAutospacing="0" w:after="0" w:afterAutospacing="0" w:line="480" w:lineRule="auto"/>
              <w:jc w:val="center"/>
              <w:rPr>
                <w:lang w:val="en-US"/>
              </w:rPr>
            </w:pPr>
            <w:r w:rsidRPr="00371D0D">
              <w:rPr>
                <w:lang w:val="en-US"/>
              </w:rPr>
              <w:t>0.7</w:t>
            </w:r>
            <w:r w:rsidR="002D705B" w:rsidRPr="00371D0D">
              <w:rPr>
                <w:lang w:val="en-US"/>
              </w:rPr>
              <w:t>1</w:t>
            </w:r>
          </w:p>
          <w:p w14:paraId="105F169C" w14:textId="56A02643" w:rsidR="002D705B" w:rsidRPr="00371D0D" w:rsidRDefault="002D705B" w:rsidP="001A7452">
            <w:pPr>
              <w:pStyle w:val="NormaaliWWW"/>
              <w:spacing w:before="0" w:beforeAutospacing="0" w:after="0" w:afterAutospacing="0" w:line="480" w:lineRule="auto"/>
              <w:jc w:val="center"/>
              <w:rPr>
                <w:lang w:val="en-US"/>
              </w:rPr>
            </w:pPr>
            <w:r w:rsidRPr="00371D0D">
              <w:rPr>
                <w:lang w:val="en-US"/>
              </w:rPr>
              <w:t>(34)</w:t>
            </w:r>
          </w:p>
        </w:tc>
      </w:tr>
      <w:tr w:rsidR="00206DFF" w:rsidRPr="00371D0D" w14:paraId="671227A8" w14:textId="77777777" w:rsidTr="005107E4">
        <w:tc>
          <w:tcPr>
            <w:tcW w:w="2150" w:type="dxa"/>
            <w:tcBorders>
              <w:top w:val="dotted" w:sz="4" w:space="0" w:color="A6A6A6" w:themeColor="background1" w:themeShade="A6"/>
              <w:bottom w:val="dotted" w:sz="4" w:space="0" w:color="A6A6A6" w:themeColor="background1" w:themeShade="A6"/>
              <w:right w:val="single" w:sz="4" w:space="0" w:color="auto"/>
            </w:tcBorders>
          </w:tcPr>
          <w:p w14:paraId="1CF225DF" w14:textId="1326B9E7" w:rsidR="00EB0D94" w:rsidRPr="00371D0D" w:rsidRDefault="0062732B" w:rsidP="001A7452">
            <w:pPr>
              <w:pStyle w:val="NormaaliWWW"/>
              <w:spacing w:before="0" w:beforeAutospacing="0" w:after="0" w:afterAutospacing="0" w:line="480" w:lineRule="auto"/>
              <w:rPr>
                <w:lang w:val="en-US"/>
              </w:rPr>
            </w:pPr>
            <w:r w:rsidRPr="00371D0D">
              <w:rPr>
                <w:lang w:val="en-US"/>
              </w:rPr>
              <w:t xml:space="preserve">   Honorific + </w:t>
            </w:r>
            <w:r w:rsidR="00EB0D94" w:rsidRPr="00371D0D">
              <w:rPr>
                <w:lang w:val="en-US"/>
              </w:rPr>
              <w:t>Bush</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060C54D8" w14:textId="77777777" w:rsidR="00EB0D94" w:rsidRPr="00371D0D" w:rsidRDefault="00281E64" w:rsidP="001A7452">
            <w:pPr>
              <w:pStyle w:val="NormaaliWWW"/>
              <w:spacing w:before="0" w:beforeAutospacing="0" w:after="0" w:afterAutospacing="0" w:line="480" w:lineRule="auto"/>
              <w:jc w:val="center"/>
              <w:rPr>
                <w:lang w:val="en-US"/>
              </w:rPr>
            </w:pPr>
            <w:r w:rsidRPr="00371D0D">
              <w:rPr>
                <w:lang w:val="en-US"/>
              </w:rPr>
              <w:t>2.15</w:t>
            </w:r>
          </w:p>
          <w:p w14:paraId="10A3AC90" w14:textId="5120A078" w:rsidR="000F6299" w:rsidRPr="00371D0D" w:rsidRDefault="000F6299" w:rsidP="001A7452">
            <w:pPr>
              <w:pStyle w:val="NormaaliWWW"/>
              <w:spacing w:before="0" w:beforeAutospacing="0" w:after="0" w:afterAutospacing="0" w:line="480" w:lineRule="auto"/>
              <w:jc w:val="center"/>
              <w:rPr>
                <w:lang w:val="en-US"/>
              </w:rPr>
            </w:pPr>
            <w:r w:rsidRPr="00371D0D">
              <w:rPr>
                <w:lang w:val="en-US"/>
              </w:rPr>
              <w:t>(7)</w:t>
            </w:r>
          </w:p>
        </w:tc>
        <w:tc>
          <w:tcPr>
            <w:tcW w:w="1062" w:type="dxa"/>
            <w:tcBorders>
              <w:top w:val="dotted" w:sz="4" w:space="0" w:color="A6A6A6" w:themeColor="background1" w:themeShade="A6"/>
              <w:bottom w:val="dotted" w:sz="4" w:space="0" w:color="A6A6A6" w:themeColor="background1" w:themeShade="A6"/>
            </w:tcBorders>
          </w:tcPr>
          <w:p w14:paraId="5759E11F" w14:textId="77777777" w:rsidR="00EB0D94" w:rsidRPr="00371D0D" w:rsidRDefault="00D12B7D" w:rsidP="001A7452">
            <w:pPr>
              <w:pStyle w:val="NormaaliWWW"/>
              <w:spacing w:before="0" w:beforeAutospacing="0" w:after="0" w:afterAutospacing="0" w:line="480" w:lineRule="auto"/>
              <w:jc w:val="center"/>
              <w:rPr>
                <w:lang w:val="en-US"/>
              </w:rPr>
            </w:pPr>
            <w:r w:rsidRPr="00371D0D">
              <w:rPr>
                <w:lang w:val="en-US"/>
              </w:rPr>
              <w:t>8.44</w:t>
            </w:r>
          </w:p>
          <w:p w14:paraId="721FCDE7" w14:textId="1797A9A1" w:rsidR="00D12B7D" w:rsidRPr="00371D0D" w:rsidRDefault="00D12B7D" w:rsidP="001A7452">
            <w:pPr>
              <w:pStyle w:val="NormaaliWWW"/>
              <w:spacing w:before="0" w:beforeAutospacing="0" w:after="0" w:afterAutospacing="0" w:line="480" w:lineRule="auto"/>
              <w:jc w:val="center"/>
              <w:rPr>
                <w:lang w:val="en-US"/>
              </w:rPr>
            </w:pPr>
            <w:r w:rsidRPr="00371D0D">
              <w:rPr>
                <w:lang w:val="en-US"/>
              </w:rPr>
              <w:t>(836)</w:t>
            </w:r>
          </w:p>
        </w:tc>
        <w:tc>
          <w:tcPr>
            <w:tcW w:w="1062" w:type="dxa"/>
            <w:tcBorders>
              <w:top w:val="dotted" w:sz="4" w:space="0" w:color="A6A6A6" w:themeColor="background1" w:themeShade="A6"/>
              <w:bottom w:val="dotted" w:sz="4" w:space="0" w:color="A6A6A6" w:themeColor="background1" w:themeShade="A6"/>
            </w:tcBorders>
          </w:tcPr>
          <w:p w14:paraId="7D0D9A92" w14:textId="77777777" w:rsidR="00EB0D94" w:rsidRPr="00371D0D" w:rsidRDefault="004D38A9" w:rsidP="001A7452">
            <w:pPr>
              <w:pStyle w:val="NormaaliWWW"/>
              <w:spacing w:before="0" w:beforeAutospacing="0" w:after="0" w:afterAutospacing="0" w:line="480" w:lineRule="auto"/>
              <w:jc w:val="center"/>
              <w:rPr>
                <w:lang w:val="en-US"/>
              </w:rPr>
            </w:pPr>
            <w:r w:rsidRPr="00371D0D">
              <w:rPr>
                <w:lang w:val="en-US"/>
              </w:rPr>
              <w:t>9.99</w:t>
            </w:r>
          </w:p>
          <w:p w14:paraId="492AFC98" w14:textId="340DBE47" w:rsidR="004D38A9" w:rsidRPr="00371D0D" w:rsidRDefault="004D38A9" w:rsidP="001A7452">
            <w:pPr>
              <w:pStyle w:val="NormaaliWWW"/>
              <w:spacing w:before="0" w:beforeAutospacing="0" w:after="0" w:afterAutospacing="0" w:line="480" w:lineRule="auto"/>
              <w:jc w:val="center"/>
              <w:rPr>
                <w:lang w:val="en-US"/>
              </w:rPr>
            </w:pPr>
            <w:r w:rsidRPr="00371D0D">
              <w:rPr>
                <w:lang w:val="en-US"/>
              </w:rPr>
              <w:t>(680)</w:t>
            </w:r>
          </w:p>
        </w:tc>
        <w:tc>
          <w:tcPr>
            <w:tcW w:w="1062" w:type="dxa"/>
            <w:tcBorders>
              <w:top w:val="dotted" w:sz="4" w:space="0" w:color="A6A6A6" w:themeColor="background1" w:themeShade="A6"/>
              <w:bottom w:val="dotted" w:sz="4" w:space="0" w:color="A6A6A6" w:themeColor="background1" w:themeShade="A6"/>
            </w:tcBorders>
          </w:tcPr>
          <w:p w14:paraId="1D059A7A" w14:textId="77777777" w:rsidR="00EB0D94" w:rsidRPr="00371D0D" w:rsidRDefault="002932E8" w:rsidP="001A7452">
            <w:pPr>
              <w:pStyle w:val="NormaaliWWW"/>
              <w:spacing w:before="0" w:beforeAutospacing="0" w:after="0" w:afterAutospacing="0" w:line="480" w:lineRule="auto"/>
              <w:jc w:val="center"/>
              <w:rPr>
                <w:lang w:val="en-US"/>
              </w:rPr>
            </w:pPr>
            <w:r w:rsidRPr="00371D0D">
              <w:rPr>
                <w:lang w:val="en-US"/>
              </w:rPr>
              <w:t>9.27</w:t>
            </w:r>
          </w:p>
          <w:p w14:paraId="11293FCB" w14:textId="23B58463" w:rsidR="002932E8" w:rsidRPr="00371D0D" w:rsidRDefault="002932E8" w:rsidP="001A7452">
            <w:pPr>
              <w:pStyle w:val="NormaaliWWW"/>
              <w:spacing w:before="0" w:beforeAutospacing="0" w:after="0" w:afterAutospacing="0" w:line="480" w:lineRule="auto"/>
              <w:jc w:val="center"/>
              <w:rPr>
                <w:lang w:val="en-US"/>
              </w:rPr>
            </w:pPr>
            <w:r w:rsidRPr="00371D0D">
              <w:rPr>
                <w:lang w:val="en-US"/>
              </w:rPr>
              <w:t>(447)</w:t>
            </w:r>
          </w:p>
        </w:tc>
        <w:tc>
          <w:tcPr>
            <w:tcW w:w="1062" w:type="dxa"/>
            <w:tcBorders>
              <w:top w:val="dotted" w:sz="4" w:space="0" w:color="A6A6A6" w:themeColor="background1" w:themeShade="A6"/>
              <w:bottom w:val="dotted" w:sz="4" w:space="0" w:color="A6A6A6" w:themeColor="background1" w:themeShade="A6"/>
            </w:tcBorders>
          </w:tcPr>
          <w:p w14:paraId="4D5289B6" w14:textId="77777777" w:rsidR="00EB0D94" w:rsidRPr="00371D0D" w:rsidRDefault="006A00EF" w:rsidP="001A7452">
            <w:pPr>
              <w:pStyle w:val="NormaaliWWW"/>
              <w:spacing w:before="0" w:beforeAutospacing="0" w:after="0" w:afterAutospacing="0" w:line="480" w:lineRule="auto"/>
              <w:jc w:val="center"/>
              <w:rPr>
                <w:lang w:val="en-US"/>
              </w:rPr>
            </w:pPr>
            <w:r w:rsidRPr="00371D0D">
              <w:rPr>
                <w:lang w:val="en-US"/>
              </w:rPr>
              <w:t>13.85</w:t>
            </w:r>
          </w:p>
          <w:p w14:paraId="768109C9" w14:textId="125DE717" w:rsidR="006A00EF" w:rsidRPr="00371D0D" w:rsidRDefault="006A00EF" w:rsidP="001A7452">
            <w:pPr>
              <w:pStyle w:val="NormaaliWWW"/>
              <w:spacing w:before="0" w:beforeAutospacing="0" w:after="0" w:afterAutospacing="0" w:line="480" w:lineRule="auto"/>
              <w:jc w:val="center"/>
              <w:rPr>
                <w:lang w:val="en-US"/>
              </w:rPr>
            </w:pPr>
            <w:r w:rsidRPr="00371D0D">
              <w:rPr>
                <w:lang w:val="en-US"/>
              </w:rPr>
              <w:t>(609)</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1597BBAC"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1</w:t>
            </w:r>
            <w:r w:rsidR="002D705B" w:rsidRPr="00371D0D">
              <w:rPr>
                <w:lang w:val="en-US"/>
              </w:rPr>
              <w:t>5.05</w:t>
            </w:r>
          </w:p>
          <w:p w14:paraId="4F616951" w14:textId="39146C97" w:rsidR="002D705B" w:rsidRPr="00371D0D" w:rsidRDefault="002D705B" w:rsidP="001A7452">
            <w:pPr>
              <w:pStyle w:val="NormaaliWWW"/>
              <w:spacing w:before="0" w:beforeAutospacing="0" w:after="0" w:afterAutospacing="0" w:line="480" w:lineRule="auto"/>
              <w:jc w:val="center"/>
              <w:rPr>
                <w:lang w:val="en-US"/>
              </w:rPr>
            </w:pPr>
            <w:r w:rsidRPr="00371D0D">
              <w:rPr>
                <w:lang w:val="en-US"/>
              </w:rPr>
              <w:t>(723)</w:t>
            </w:r>
          </w:p>
        </w:tc>
      </w:tr>
      <w:tr w:rsidR="00206DFF" w:rsidRPr="00371D0D" w14:paraId="30E19ED1" w14:textId="77777777" w:rsidTr="005107E4">
        <w:tc>
          <w:tcPr>
            <w:tcW w:w="2150" w:type="dxa"/>
            <w:tcBorders>
              <w:top w:val="dotted" w:sz="4" w:space="0" w:color="A6A6A6" w:themeColor="background1" w:themeShade="A6"/>
              <w:bottom w:val="dotted" w:sz="4" w:space="0" w:color="A6A6A6" w:themeColor="background1" w:themeShade="A6"/>
              <w:right w:val="single" w:sz="4" w:space="0" w:color="auto"/>
            </w:tcBorders>
          </w:tcPr>
          <w:p w14:paraId="114F0509" w14:textId="77777777"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Bush </w:t>
            </w:r>
          </w:p>
          <w:p w14:paraId="0C48C001" w14:textId="6C57B0B1" w:rsidR="00EB0D94" w:rsidRPr="00371D0D" w:rsidRDefault="00EB0D94" w:rsidP="001A7452">
            <w:pPr>
              <w:pStyle w:val="NormaaliWWW"/>
              <w:spacing w:before="0" w:beforeAutospacing="0" w:after="0" w:afterAutospacing="0" w:line="480" w:lineRule="auto"/>
              <w:rPr>
                <w:lang w:val="en-US"/>
              </w:rPr>
            </w:pPr>
            <w:r w:rsidRPr="00371D0D">
              <w:rPr>
                <w:lang w:val="en-US"/>
              </w:rPr>
              <w:t xml:space="preserve">   Administration</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60A4F4E9" w14:textId="77777777" w:rsidR="00EB0D94" w:rsidRPr="00371D0D" w:rsidRDefault="00281E64" w:rsidP="001A7452">
            <w:pPr>
              <w:pStyle w:val="NormaaliWWW"/>
              <w:spacing w:before="0" w:beforeAutospacing="0" w:after="0" w:afterAutospacing="0" w:line="480" w:lineRule="auto"/>
              <w:jc w:val="center"/>
              <w:rPr>
                <w:lang w:val="en-US"/>
              </w:rPr>
            </w:pPr>
            <w:r w:rsidRPr="00371D0D">
              <w:rPr>
                <w:lang w:val="en-US"/>
              </w:rPr>
              <w:t>4.31</w:t>
            </w:r>
          </w:p>
          <w:p w14:paraId="5DFAA1C8" w14:textId="557316A1" w:rsidR="000F6299" w:rsidRPr="00371D0D" w:rsidRDefault="007C45EE" w:rsidP="001A7452">
            <w:pPr>
              <w:pStyle w:val="NormaaliWWW"/>
              <w:spacing w:before="0" w:beforeAutospacing="0" w:after="0" w:afterAutospacing="0" w:line="480" w:lineRule="auto"/>
              <w:jc w:val="center"/>
              <w:rPr>
                <w:lang w:val="en-US"/>
              </w:rPr>
            </w:pPr>
            <w:r w:rsidRPr="00371D0D">
              <w:rPr>
                <w:lang w:val="en-US"/>
              </w:rPr>
              <w:t>(15</w:t>
            </w:r>
            <w:r w:rsidR="000F6299" w:rsidRPr="00371D0D">
              <w:rPr>
                <w:lang w:val="en-US"/>
              </w:rPr>
              <w:t>)</w:t>
            </w:r>
          </w:p>
        </w:tc>
        <w:tc>
          <w:tcPr>
            <w:tcW w:w="1062" w:type="dxa"/>
            <w:tcBorders>
              <w:top w:val="dotted" w:sz="4" w:space="0" w:color="A6A6A6" w:themeColor="background1" w:themeShade="A6"/>
              <w:bottom w:val="dotted" w:sz="4" w:space="0" w:color="A6A6A6" w:themeColor="background1" w:themeShade="A6"/>
            </w:tcBorders>
          </w:tcPr>
          <w:p w14:paraId="051EBD80"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2.14</w:t>
            </w:r>
          </w:p>
          <w:p w14:paraId="731D5111" w14:textId="44D02EE1" w:rsidR="00D12B7D" w:rsidRPr="00371D0D" w:rsidRDefault="007C45EE" w:rsidP="001A7452">
            <w:pPr>
              <w:pStyle w:val="NormaaliWWW"/>
              <w:spacing w:before="0" w:beforeAutospacing="0" w:after="0" w:afterAutospacing="0" w:line="480" w:lineRule="auto"/>
              <w:jc w:val="center"/>
              <w:rPr>
                <w:lang w:val="en-US"/>
              </w:rPr>
            </w:pPr>
            <w:r w:rsidRPr="00371D0D">
              <w:rPr>
                <w:lang w:val="en-US"/>
              </w:rPr>
              <w:t>(216</w:t>
            </w:r>
            <w:r w:rsidR="00D12B7D" w:rsidRPr="00371D0D">
              <w:rPr>
                <w:lang w:val="en-US"/>
              </w:rPr>
              <w:t>)</w:t>
            </w:r>
          </w:p>
        </w:tc>
        <w:tc>
          <w:tcPr>
            <w:tcW w:w="1062" w:type="dxa"/>
            <w:tcBorders>
              <w:top w:val="dotted" w:sz="4" w:space="0" w:color="A6A6A6" w:themeColor="background1" w:themeShade="A6"/>
              <w:bottom w:val="dotted" w:sz="4" w:space="0" w:color="A6A6A6" w:themeColor="background1" w:themeShade="A6"/>
            </w:tcBorders>
          </w:tcPr>
          <w:p w14:paraId="3540300B"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2.48</w:t>
            </w:r>
          </w:p>
          <w:p w14:paraId="46BBEA18" w14:textId="49797C41" w:rsidR="004D38A9" w:rsidRPr="00371D0D" w:rsidRDefault="007C45EE" w:rsidP="001A7452">
            <w:pPr>
              <w:pStyle w:val="NormaaliWWW"/>
              <w:spacing w:before="0" w:beforeAutospacing="0" w:after="0" w:afterAutospacing="0" w:line="480" w:lineRule="auto"/>
              <w:jc w:val="center"/>
              <w:rPr>
                <w:lang w:val="en-US"/>
              </w:rPr>
            </w:pPr>
            <w:r w:rsidRPr="00371D0D">
              <w:rPr>
                <w:lang w:val="en-US"/>
              </w:rPr>
              <w:t>(172</w:t>
            </w:r>
            <w:r w:rsidR="004D38A9" w:rsidRPr="00371D0D">
              <w:rPr>
                <w:lang w:val="en-US"/>
              </w:rPr>
              <w:t>)</w:t>
            </w:r>
          </w:p>
        </w:tc>
        <w:tc>
          <w:tcPr>
            <w:tcW w:w="1062" w:type="dxa"/>
            <w:tcBorders>
              <w:top w:val="dotted" w:sz="4" w:space="0" w:color="A6A6A6" w:themeColor="background1" w:themeShade="A6"/>
              <w:bottom w:val="dotted" w:sz="4" w:space="0" w:color="A6A6A6" w:themeColor="background1" w:themeShade="A6"/>
            </w:tcBorders>
          </w:tcPr>
          <w:p w14:paraId="5736F262" w14:textId="77777777" w:rsidR="00EB0D94" w:rsidRPr="00371D0D" w:rsidRDefault="002932E8" w:rsidP="001A7452">
            <w:pPr>
              <w:pStyle w:val="NormaaliWWW"/>
              <w:spacing w:before="0" w:beforeAutospacing="0" w:after="0" w:afterAutospacing="0" w:line="480" w:lineRule="auto"/>
              <w:jc w:val="center"/>
              <w:rPr>
                <w:lang w:val="en-US"/>
              </w:rPr>
            </w:pPr>
            <w:r w:rsidRPr="00371D0D">
              <w:rPr>
                <w:lang w:val="en-US"/>
              </w:rPr>
              <w:t>2.43</w:t>
            </w:r>
          </w:p>
          <w:p w14:paraId="32106A5E" w14:textId="4A90364D" w:rsidR="002932E8" w:rsidRPr="00371D0D" w:rsidRDefault="002932E8" w:rsidP="001A7452">
            <w:pPr>
              <w:pStyle w:val="NormaaliWWW"/>
              <w:spacing w:before="0" w:beforeAutospacing="0" w:after="0" w:afterAutospacing="0" w:line="480" w:lineRule="auto"/>
              <w:jc w:val="center"/>
              <w:rPr>
                <w:lang w:val="en-US"/>
              </w:rPr>
            </w:pPr>
            <w:r w:rsidRPr="00371D0D">
              <w:rPr>
                <w:lang w:val="en-US"/>
              </w:rPr>
              <w:t>(117)</w:t>
            </w:r>
          </w:p>
        </w:tc>
        <w:tc>
          <w:tcPr>
            <w:tcW w:w="1062" w:type="dxa"/>
            <w:tcBorders>
              <w:top w:val="dotted" w:sz="4" w:space="0" w:color="A6A6A6" w:themeColor="background1" w:themeShade="A6"/>
              <w:bottom w:val="dotted" w:sz="4" w:space="0" w:color="A6A6A6" w:themeColor="background1" w:themeShade="A6"/>
            </w:tcBorders>
          </w:tcPr>
          <w:p w14:paraId="218C8B46"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2.</w:t>
            </w:r>
            <w:r w:rsidR="006A00EF" w:rsidRPr="00371D0D">
              <w:rPr>
                <w:lang w:val="en-US"/>
              </w:rPr>
              <w:t>91</w:t>
            </w:r>
          </w:p>
          <w:p w14:paraId="3ACD7536" w14:textId="31B5540C" w:rsidR="006A00EF" w:rsidRPr="00371D0D" w:rsidRDefault="006A00EF" w:rsidP="001A7452">
            <w:pPr>
              <w:pStyle w:val="NormaaliWWW"/>
              <w:spacing w:before="0" w:beforeAutospacing="0" w:after="0" w:afterAutospacing="0" w:line="480" w:lineRule="auto"/>
              <w:jc w:val="center"/>
              <w:rPr>
                <w:lang w:val="en-US"/>
              </w:rPr>
            </w:pPr>
            <w:r w:rsidRPr="00371D0D">
              <w:rPr>
                <w:lang w:val="en-US"/>
              </w:rPr>
              <w:t>(128)</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23039296"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2.</w:t>
            </w:r>
            <w:r w:rsidR="002D705B" w:rsidRPr="00371D0D">
              <w:rPr>
                <w:lang w:val="en-US"/>
              </w:rPr>
              <w:t>96</w:t>
            </w:r>
          </w:p>
          <w:p w14:paraId="77166305" w14:textId="3C95D51F" w:rsidR="002D705B" w:rsidRPr="00371D0D" w:rsidRDefault="002D705B" w:rsidP="001A7452">
            <w:pPr>
              <w:pStyle w:val="NormaaliWWW"/>
              <w:spacing w:before="0" w:beforeAutospacing="0" w:after="0" w:afterAutospacing="0" w:line="480" w:lineRule="auto"/>
              <w:jc w:val="center"/>
              <w:rPr>
                <w:lang w:val="en-US"/>
              </w:rPr>
            </w:pPr>
            <w:r w:rsidRPr="00371D0D">
              <w:rPr>
                <w:lang w:val="en-US"/>
              </w:rPr>
              <w:t>(142)</w:t>
            </w:r>
          </w:p>
        </w:tc>
      </w:tr>
      <w:tr w:rsidR="00206DFF" w:rsidRPr="00371D0D" w14:paraId="694E832A" w14:textId="77777777" w:rsidTr="005107E4">
        <w:tc>
          <w:tcPr>
            <w:tcW w:w="2150" w:type="dxa"/>
            <w:tcBorders>
              <w:top w:val="dotted" w:sz="4" w:space="0" w:color="A6A6A6" w:themeColor="background1" w:themeShade="A6"/>
              <w:bottom w:val="dotted" w:sz="4" w:space="0" w:color="A6A6A6" w:themeColor="background1" w:themeShade="A6"/>
              <w:right w:val="single" w:sz="4" w:space="0" w:color="auto"/>
            </w:tcBorders>
          </w:tcPr>
          <w:p w14:paraId="6452B259" w14:textId="0DF58028" w:rsidR="00EB0D94" w:rsidRPr="00371D0D" w:rsidRDefault="00EB0D94" w:rsidP="001A7452">
            <w:pPr>
              <w:pStyle w:val="NormaaliWWW"/>
              <w:spacing w:before="0" w:beforeAutospacing="0" w:after="0" w:afterAutospacing="0" w:line="480" w:lineRule="auto"/>
              <w:rPr>
                <w:lang w:val="en-US"/>
              </w:rPr>
            </w:pPr>
            <w:r w:rsidRPr="00371D0D">
              <w:rPr>
                <w:lang w:val="en-US"/>
              </w:rPr>
              <w:lastRenderedPageBreak/>
              <w:t xml:space="preserve">   White House</w:t>
            </w:r>
          </w:p>
        </w:tc>
        <w:tc>
          <w:tcPr>
            <w:tcW w:w="1085" w:type="dxa"/>
            <w:tcBorders>
              <w:top w:val="dotted" w:sz="4" w:space="0" w:color="A6A6A6" w:themeColor="background1" w:themeShade="A6"/>
              <w:left w:val="single" w:sz="4" w:space="0" w:color="auto"/>
              <w:bottom w:val="dotted" w:sz="4" w:space="0" w:color="A6A6A6" w:themeColor="background1" w:themeShade="A6"/>
            </w:tcBorders>
          </w:tcPr>
          <w:p w14:paraId="537B4274" w14:textId="77777777" w:rsidR="00EB0D94" w:rsidRPr="00371D0D" w:rsidRDefault="00281E64" w:rsidP="001A7452">
            <w:pPr>
              <w:pStyle w:val="NormaaliWWW"/>
              <w:spacing w:before="0" w:beforeAutospacing="0" w:after="0" w:afterAutospacing="0" w:line="480" w:lineRule="auto"/>
              <w:jc w:val="center"/>
              <w:rPr>
                <w:lang w:val="en-US"/>
              </w:rPr>
            </w:pPr>
            <w:r w:rsidRPr="00371D0D">
              <w:rPr>
                <w:lang w:val="en-US"/>
              </w:rPr>
              <w:t>0.92</w:t>
            </w:r>
          </w:p>
          <w:p w14:paraId="5390E7F5" w14:textId="2BA7577D" w:rsidR="000F6299" w:rsidRPr="00371D0D" w:rsidRDefault="000F6299" w:rsidP="001A7452">
            <w:pPr>
              <w:pStyle w:val="NormaaliWWW"/>
              <w:spacing w:before="0" w:beforeAutospacing="0" w:after="0" w:afterAutospacing="0" w:line="480" w:lineRule="auto"/>
              <w:jc w:val="center"/>
              <w:rPr>
                <w:lang w:val="en-US"/>
              </w:rPr>
            </w:pPr>
            <w:r w:rsidRPr="00371D0D">
              <w:rPr>
                <w:lang w:val="en-US"/>
              </w:rPr>
              <w:t>(3)</w:t>
            </w:r>
          </w:p>
        </w:tc>
        <w:tc>
          <w:tcPr>
            <w:tcW w:w="1062" w:type="dxa"/>
            <w:tcBorders>
              <w:top w:val="dotted" w:sz="4" w:space="0" w:color="A6A6A6" w:themeColor="background1" w:themeShade="A6"/>
              <w:bottom w:val="dotted" w:sz="4" w:space="0" w:color="A6A6A6" w:themeColor="background1" w:themeShade="A6"/>
            </w:tcBorders>
          </w:tcPr>
          <w:p w14:paraId="5EFC5F6D"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2.51</w:t>
            </w:r>
          </w:p>
          <w:p w14:paraId="791F83DB" w14:textId="6C86B3A2" w:rsidR="00D12B7D" w:rsidRPr="00371D0D" w:rsidRDefault="00D12B7D" w:rsidP="001A7452">
            <w:pPr>
              <w:pStyle w:val="NormaaliWWW"/>
              <w:spacing w:before="0" w:beforeAutospacing="0" w:after="0" w:afterAutospacing="0" w:line="480" w:lineRule="auto"/>
              <w:jc w:val="center"/>
              <w:rPr>
                <w:lang w:val="en-US"/>
              </w:rPr>
            </w:pPr>
            <w:r w:rsidRPr="00371D0D">
              <w:rPr>
                <w:lang w:val="en-US"/>
              </w:rPr>
              <w:t>(249)</w:t>
            </w:r>
          </w:p>
        </w:tc>
        <w:tc>
          <w:tcPr>
            <w:tcW w:w="1062" w:type="dxa"/>
            <w:tcBorders>
              <w:top w:val="dotted" w:sz="4" w:space="0" w:color="A6A6A6" w:themeColor="background1" w:themeShade="A6"/>
              <w:bottom w:val="dotted" w:sz="4" w:space="0" w:color="A6A6A6" w:themeColor="background1" w:themeShade="A6"/>
            </w:tcBorders>
          </w:tcPr>
          <w:p w14:paraId="7135A61D"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2.40</w:t>
            </w:r>
          </w:p>
          <w:p w14:paraId="4912714D" w14:textId="27417724" w:rsidR="004D38A9" w:rsidRPr="00371D0D" w:rsidRDefault="004D38A9" w:rsidP="001A7452">
            <w:pPr>
              <w:pStyle w:val="NormaaliWWW"/>
              <w:spacing w:before="0" w:beforeAutospacing="0" w:after="0" w:afterAutospacing="0" w:line="480" w:lineRule="auto"/>
              <w:jc w:val="center"/>
              <w:rPr>
                <w:lang w:val="en-US"/>
              </w:rPr>
            </w:pPr>
            <w:r w:rsidRPr="00371D0D">
              <w:rPr>
                <w:lang w:val="en-US"/>
              </w:rPr>
              <w:t>(163)</w:t>
            </w:r>
          </w:p>
        </w:tc>
        <w:tc>
          <w:tcPr>
            <w:tcW w:w="1062" w:type="dxa"/>
            <w:tcBorders>
              <w:top w:val="dotted" w:sz="4" w:space="0" w:color="A6A6A6" w:themeColor="background1" w:themeShade="A6"/>
              <w:bottom w:val="dotted" w:sz="4" w:space="0" w:color="A6A6A6" w:themeColor="background1" w:themeShade="A6"/>
            </w:tcBorders>
          </w:tcPr>
          <w:p w14:paraId="5F3F9552"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3.84</w:t>
            </w:r>
          </w:p>
          <w:p w14:paraId="639183D7" w14:textId="20F0BB6E" w:rsidR="002932E8" w:rsidRPr="00371D0D" w:rsidRDefault="002932E8" w:rsidP="001A7452">
            <w:pPr>
              <w:pStyle w:val="NormaaliWWW"/>
              <w:spacing w:before="0" w:beforeAutospacing="0" w:after="0" w:afterAutospacing="0" w:line="480" w:lineRule="auto"/>
              <w:jc w:val="center"/>
              <w:rPr>
                <w:lang w:val="en-US"/>
              </w:rPr>
            </w:pPr>
            <w:r w:rsidRPr="00371D0D">
              <w:rPr>
                <w:lang w:val="en-US"/>
              </w:rPr>
              <w:t>(185)</w:t>
            </w:r>
          </w:p>
        </w:tc>
        <w:tc>
          <w:tcPr>
            <w:tcW w:w="1062" w:type="dxa"/>
            <w:tcBorders>
              <w:top w:val="dotted" w:sz="4" w:space="0" w:color="A6A6A6" w:themeColor="background1" w:themeShade="A6"/>
              <w:bottom w:val="dotted" w:sz="4" w:space="0" w:color="A6A6A6" w:themeColor="background1" w:themeShade="A6"/>
            </w:tcBorders>
          </w:tcPr>
          <w:p w14:paraId="2F0BD116"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3.05</w:t>
            </w:r>
          </w:p>
          <w:p w14:paraId="607BCC62" w14:textId="1C54298F" w:rsidR="006A00EF" w:rsidRPr="00371D0D" w:rsidRDefault="006A00EF" w:rsidP="001A7452">
            <w:pPr>
              <w:pStyle w:val="NormaaliWWW"/>
              <w:spacing w:before="0" w:beforeAutospacing="0" w:after="0" w:afterAutospacing="0" w:line="480" w:lineRule="auto"/>
              <w:jc w:val="center"/>
              <w:rPr>
                <w:lang w:val="en-US"/>
              </w:rPr>
            </w:pPr>
            <w:r w:rsidRPr="00371D0D">
              <w:rPr>
                <w:lang w:val="en-US"/>
              </w:rPr>
              <w:t>(134)</w:t>
            </w:r>
          </w:p>
        </w:tc>
        <w:tc>
          <w:tcPr>
            <w:tcW w:w="1021" w:type="dxa"/>
            <w:tcBorders>
              <w:top w:val="dotted" w:sz="4" w:space="0" w:color="A6A6A6" w:themeColor="background1" w:themeShade="A6"/>
              <w:bottom w:val="dotted" w:sz="4" w:space="0" w:color="A6A6A6" w:themeColor="background1" w:themeShade="A6"/>
              <w:right w:val="single" w:sz="4" w:space="0" w:color="auto"/>
            </w:tcBorders>
          </w:tcPr>
          <w:p w14:paraId="3DB8A97A" w14:textId="77777777" w:rsidR="00EB0D94" w:rsidRPr="00371D0D" w:rsidRDefault="00460D78" w:rsidP="001A7452">
            <w:pPr>
              <w:pStyle w:val="NormaaliWWW"/>
              <w:spacing w:before="0" w:beforeAutospacing="0" w:after="0" w:afterAutospacing="0" w:line="480" w:lineRule="auto"/>
              <w:jc w:val="center"/>
              <w:rPr>
                <w:lang w:val="en-US"/>
              </w:rPr>
            </w:pPr>
            <w:r w:rsidRPr="00371D0D">
              <w:rPr>
                <w:lang w:val="en-US"/>
              </w:rPr>
              <w:t>3.</w:t>
            </w:r>
            <w:r w:rsidR="002D705B" w:rsidRPr="00371D0D">
              <w:rPr>
                <w:lang w:val="en-US"/>
              </w:rPr>
              <w:t>27</w:t>
            </w:r>
          </w:p>
          <w:p w14:paraId="085CC06B" w14:textId="54BD8B5C" w:rsidR="002D705B" w:rsidRPr="00371D0D" w:rsidRDefault="002D705B" w:rsidP="001A7452">
            <w:pPr>
              <w:pStyle w:val="NormaaliWWW"/>
              <w:spacing w:before="0" w:beforeAutospacing="0" w:after="0" w:afterAutospacing="0" w:line="480" w:lineRule="auto"/>
              <w:jc w:val="center"/>
              <w:rPr>
                <w:lang w:val="en-US"/>
              </w:rPr>
            </w:pPr>
            <w:r w:rsidRPr="00371D0D">
              <w:rPr>
                <w:lang w:val="en-US"/>
              </w:rPr>
              <w:t>(157)</w:t>
            </w:r>
          </w:p>
        </w:tc>
      </w:tr>
      <w:tr w:rsidR="00EB0D94" w:rsidRPr="00371D0D" w14:paraId="173B99A1" w14:textId="77777777" w:rsidTr="005107E4">
        <w:tc>
          <w:tcPr>
            <w:tcW w:w="8504" w:type="dxa"/>
            <w:gridSpan w:val="7"/>
            <w:tcBorders>
              <w:top w:val="dotted" w:sz="4" w:space="0" w:color="A6A6A6" w:themeColor="background1" w:themeShade="A6"/>
            </w:tcBorders>
          </w:tcPr>
          <w:p w14:paraId="18D0A44B" w14:textId="19274AD2" w:rsidR="00EB0D94" w:rsidRPr="00371D0D" w:rsidRDefault="00EB0D94" w:rsidP="001A7452">
            <w:pPr>
              <w:pStyle w:val="NormaaliWWW"/>
              <w:spacing w:before="0" w:beforeAutospacing="0" w:after="0" w:afterAutospacing="0" w:line="480" w:lineRule="auto"/>
              <w:rPr>
                <w:lang w:val="en-US"/>
              </w:rPr>
            </w:pPr>
            <w:r w:rsidRPr="00371D0D">
              <w:rPr>
                <w:i/>
                <w:lang w:val="en-US"/>
              </w:rPr>
              <w:t>Reported frequencies normalized per 10,000 words</w:t>
            </w:r>
            <w:r w:rsidR="00190709" w:rsidRPr="00371D0D">
              <w:rPr>
                <w:i/>
                <w:lang w:val="en-US"/>
              </w:rPr>
              <w:t xml:space="preserve">. </w:t>
            </w:r>
            <w:r w:rsidR="002D705B" w:rsidRPr="00371D0D">
              <w:rPr>
                <w:i/>
                <w:lang w:val="en-US"/>
              </w:rPr>
              <w:t>(</w:t>
            </w:r>
            <w:r w:rsidR="00190709" w:rsidRPr="00371D0D">
              <w:rPr>
                <w:i/>
                <w:lang w:val="en-US"/>
              </w:rPr>
              <w:t>Raw frequencies in parenthesis).</w:t>
            </w:r>
          </w:p>
        </w:tc>
      </w:tr>
    </w:tbl>
    <w:p w14:paraId="15AD18F1" w14:textId="67D94A62" w:rsidR="00623068" w:rsidRPr="00371D0D" w:rsidRDefault="00623068" w:rsidP="001A7452">
      <w:pPr>
        <w:pStyle w:val="NormaaliWWW"/>
        <w:spacing w:before="0" w:beforeAutospacing="0" w:after="0" w:afterAutospacing="0" w:line="480" w:lineRule="auto"/>
        <w:rPr>
          <w:lang w:val="en-US"/>
        </w:rPr>
      </w:pPr>
    </w:p>
    <w:p w14:paraId="4A4C5341" w14:textId="272CAD03" w:rsidR="00091D5F" w:rsidRPr="00371D0D" w:rsidRDefault="00B342C4" w:rsidP="001A7452">
      <w:pPr>
        <w:pStyle w:val="NormaaliWWW"/>
        <w:spacing w:before="0" w:beforeAutospacing="0" w:after="0" w:afterAutospacing="0" w:line="480" w:lineRule="auto"/>
        <w:rPr>
          <w:lang w:val="en-US"/>
        </w:rPr>
      </w:pPr>
      <w:r w:rsidRPr="00371D0D">
        <w:rPr>
          <w:lang w:val="en-US"/>
        </w:rPr>
        <w:t xml:space="preserve">Iraq and Kuwait appear more frequently than the United States as nations, peoples, modifiers of events, actions and actors. However, there are significant differences and </w:t>
      </w:r>
      <w:r w:rsidR="00091D5F" w:rsidRPr="00371D0D">
        <w:rPr>
          <w:lang w:val="en-US"/>
        </w:rPr>
        <w:t xml:space="preserve">changes in both the visibility </w:t>
      </w:r>
      <w:r w:rsidR="00E744EC" w:rsidRPr="00371D0D">
        <w:rPr>
          <w:lang w:val="en-US"/>
        </w:rPr>
        <w:t xml:space="preserve">of </w:t>
      </w:r>
      <w:r w:rsidR="00091D5F" w:rsidRPr="00371D0D">
        <w:rPr>
          <w:lang w:val="en-US"/>
        </w:rPr>
        <w:t xml:space="preserve">and terms of </w:t>
      </w:r>
      <w:r w:rsidR="00142A4B" w:rsidRPr="00371D0D">
        <w:rPr>
          <w:lang w:val="en-US"/>
        </w:rPr>
        <w:t>reference</w:t>
      </w:r>
      <w:r w:rsidR="00091D5F" w:rsidRPr="00371D0D">
        <w:rPr>
          <w:lang w:val="en-US"/>
        </w:rPr>
        <w:t xml:space="preserve"> </w:t>
      </w:r>
      <w:r w:rsidR="00C938D6" w:rsidRPr="00371D0D">
        <w:rPr>
          <w:lang w:val="en-US"/>
        </w:rPr>
        <w:t xml:space="preserve">used </w:t>
      </w:r>
      <w:r w:rsidR="00E744EC" w:rsidRPr="00371D0D">
        <w:rPr>
          <w:lang w:val="en-US"/>
        </w:rPr>
        <w:t>for</w:t>
      </w:r>
      <w:r w:rsidR="00091D5F" w:rsidRPr="00371D0D">
        <w:rPr>
          <w:lang w:val="en-US"/>
        </w:rPr>
        <w:t xml:space="preserve"> their respective leaders, suggesting </w:t>
      </w:r>
      <w:r w:rsidR="004B6462" w:rsidRPr="00371D0D">
        <w:rPr>
          <w:lang w:val="en-US"/>
        </w:rPr>
        <w:t xml:space="preserve">that the development of the conflict has a concrete and observable impact even in terms of specific terms of </w:t>
      </w:r>
      <w:r w:rsidR="00142A4B" w:rsidRPr="00371D0D">
        <w:rPr>
          <w:lang w:val="en-US"/>
        </w:rPr>
        <w:t>reference</w:t>
      </w:r>
      <w:r w:rsidR="004B6462" w:rsidRPr="00371D0D">
        <w:rPr>
          <w:lang w:val="en-US"/>
        </w:rPr>
        <w:t xml:space="preserve"> </w:t>
      </w:r>
      <w:r w:rsidR="00091D5F" w:rsidRPr="00371D0D">
        <w:rPr>
          <w:lang w:val="en-US"/>
        </w:rPr>
        <w:t>used by newspaper reporters.</w:t>
      </w:r>
    </w:p>
    <w:p w14:paraId="6DB1BE4E" w14:textId="77777777" w:rsidR="003B179D" w:rsidRPr="00371D0D" w:rsidRDefault="003B179D" w:rsidP="001A7452">
      <w:pPr>
        <w:pStyle w:val="NormaaliWWW"/>
        <w:spacing w:before="0" w:beforeAutospacing="0" w:after="0" w:afterAutospacing="0" w:line="480" w:lineRule="auto"/>
        <w:rPr>
          <w:lang w:val="en-US"/>
        </w:rPr>
      </w:pPr>
    </w:p>
    <w:p w14:paraId="29892AB5" w14:textId="662D2FDA" w:rsidR="004949FF" w:rsidRPr="00371D0D" w:rsidRDefault="00FC0344" w:rsidP="001A7452">
      <w:pPr>
        <w:pStyle w:val="NormaaliWWW"/>
        <w:spacing w:before="0" w:beforeAutospacing="0" w:line="480" w:lineRule="auto"/>
        <w:rPr>
          <w:lang w:val="en-US"/>
        </w:rPr>
      </w:pPr>
      <w:r w:rsidRPr="00371D0D">
        <w:rPr>
          <w:lang w:val="en-US"/>
        </w:rPr>
        <w:t>While Kuwait as a nation appears frequently, its leaders are strikingly absent. The Emir and the Sabah family name (which can refer to several individuals within Kuwaiti leadership) appear at best in</w:t>
      </w:r>
      <w:r w:rsidR="00CB0533" w:rsidRPr="00371D0D">
        <w:rPr>
          <w:lang w:val="en-US"/>
        </w:rPr>
        <w:t xml:space="preserve">frequently </w:t>
      </w:r>
      <w:r w:rsidR="00F53B46" w:rsidRPr="00371D0D">
        <w:rPr>
          <w:lang w:val="en-US"/>
        </w:rPr>
        <w:t xml:space="preserve">(1) </w:t>
      </w:r>
      <w:r w:rsidR="00CB0533" w:rsidRPr="00371D0D">
        <w:rPr>
          <w:lang w:val="en-US"/>
        </w:rPr>
        <w:t xml:space="preserve">and </w:t>
      </w:r>
      <w:r w:rsidRPr="00371D0D">
        <w:rPr>
          <w:lang w:val="en-US"/>
        </w:rPr>
        <w:t>even the relative frequency of Kuwait</w:t>
      </w:r>
      <w:r w:rsidR="00623068" w:rsidRPr="00371D0D">
        <w:rPr>
          <w:lang w:val="en-US"/>
        </w:rPr>
        <w:t xml:space="preserve"> (2)</w:t>
      </w:r>
      <w:r w:rsidR="00922E87" w:rsidRPr="00371D0D">
        <w:rPr>
          <w:lang w:val="en-US"/>
        </w:rPr>
        <w:t xml:space="preserve">, </w:t>
      </w:r>
      <w:r w:rsidRPr="00371D0D">
        <w:rPr>
          <w:lang w:val="en-US"/>
        </w:rPr>
        <w:t xml:space="preserve">Kuwaitis </w:t>
      </w:r>
      <w:r w:rsidR="00922E87" w:rsidRPr="00371D0D">
        <w:rPr>
          <w:lang w:val="en-US"/>
        </w:rPr>
        <w:t>and its leaders</w:t>
      </w:r>
      <w:r w:rsidR="00F53B46" w:rsidRPr="00371D0D">
        <w:rPr>
          <w:lang w:val="en-US"/>
        </w:rPr>
        <w:t xml:space="preserve"> </w:t>
      </w:r>
      <w:r w:rsidR="00623068" w:rsidRPr="00371D0D">
        <w:rPr>
          <w:lang w:val="en-US"/>
        </w:rPr>
        <w:t>decrease</w:t>
      </w:r>
      <w:r w:rsidRPr="00371D0D">
        <w:rPr>
          <w:lang w:val="en-US"/>
        </w:rPr>
        <w:t xml:space="preserve"> after the country is invaded by Iraq</w:t>
      </w:r>
      <w:r w:rsidR="00AA068F" w:rsidRPr="00371D0D">
        <w:rPr>
          <w:lang w:val="en-US"/>
        </w:rPr>
        <w:t xml:space="preserve"> (“Sabah”, for example, from </w:t>
      </w:r>
      <w:r w:rsidR="009C096B" w:rsidRPr="00371D0D">
        <w:rPr>
          <w:lang w:val="en-US"/>
        </w:rPr>
        <w:t>2.15 to 0.29</w:t>
      </w:r>
      <w:r w:rsidR="00741DF6" w:rsidRPr="00371D0D">
        <w:rPr>
          <w:lang w:val="en-US"/>
        </w:rPr>
        <w:t xml:space="preserve"> per 10,000 words</w:t>
      </w:r>
      <w:r w:rsidR="009C096B" w:rsidRPr="00371D0D">
        <w:rPr>
          <w:lang w:val="en-US"/>
        </w:rPr>
        <w:t>)</w:t>
      </w:r>
      <w:r w:rsidRPr="00371D0D">
        <w:rPr>
          <w:lang w:val="en-US"/>
        </w:rPr>
        <w:t xml:space="preserve">. </w:t>
      </w:r>
    </w:p>
    <w:p w14:paraId="1A98B2D4" w14:textId="23C421FB" w:rsidR="004949FF" w:rsidRPr="00371D0D" w:rsidRDefault="004949FF" w:rsidP="001A7452">
      <w:pPr>
        <w:pStyle w:val="NormaaliWWW"/>
        <w:numPr>
          <w:ilvl w:val="0"/>
          <w:numId w:val="4"/>
        </w:numPr>
        <w:spacing w:before="0" w:beforeAutospacing="0" w:after="0" w:line="480" w:lineRule="auto"/>
        <w:ind w:left="851" w:hanging="491"/>
        <w:rPr>
          <w:lang w:val="en-US"/>
        </w:rPr>
      </w:pPr>
      <w:r w:rsidRPr="00371D0D">
        <w:rPr>
          <w:i/>
          <w:lang w:val="en-US"/>
        </w:rPr>
        <w:t xml:space="preserve">Saudi Arabia’s King Fahd telephoned Saddam Hussein and </w:t>
      </w:r>
      <w:r w:rsidRPr="00371D0D">
        <w:rPr>
          <w:i/>
          <w:u w:val="single"/>
          <w:lang w:val="en-US"/>
        </w:rPr>
        <w:t>Kuwait's ruling emir, Sheik Jabir Ahmed Sabah</w:t>
      </w:r>
      <w:r w:rsidRPr="00371D0D">
        <w:rPr>
          <w:i/>
          <w:lang w:val="en-US"/>
        </w:rPr>
        <w:t xml:space="preserve">, to cool emotions… </w:t>
      </w:r>
      <w:r w:rsidRPr="00371D0D">
        <w:rPr>
          <w:lang w:val="en-US"/>
        </w:rPr>
        <w:t xml:space="preserve">(WP, </w:t>
      </w:r>
      <w:r w:rsidR="00E75C63" w:rsidRPr="00371D0D">
        <w:rPr>
          <w:lang w:val="en-US"/>
        </w:rPr>
        <w:t>20</w:t>
      </w:r>
      <w:r w:rsidRPr="00371D0D">
        <w:rPr>
          <w:lang w:val="en-US"/>
        </w:rPr>
        <w:t xml:space="preserve"> July 1990)</w:t>
      </w:r>
    </w:p>
    <w:p w14:paraId="6954E13E" w14:textId="3DBA00F9" w:rsidR="004949FF" w:rsidRPr="00371D0D" w:rsidRDefault="00847135" w:rsidP="001A7452">
      <w:pPr>
        <w:pStyle w:val="NormaaliWWW"/>
        <w:numPr>
          <w:ilvl w:val="0"/>
          <w:numId w:val="4"/>
        </w:numPr>
        <w:spacing w:before="0" w:beforeAutospacing="0" w:line="480" w:lineRule="auto"/>
        <w:ind w:left="851" w:hanging="491"/>
        <w:rPr>
          <w:lang w:val="en-US"/>
        </w:rPr>
      </w:pPr>
      <w:r w:rsidRPr="00371D0D">
        <w:rPr>
          <w:lang w:val="en-US"/>
        </w:rPr>
        <w:t xml:space="preserve">… </w:t>
      </w:r>
      <w:r w:rsidRPr="00371D0D">
        <w:rPr>
          <w:i/>
          <w:lang w:val="en-US"/>
        </w:rPr>
        <w:t xml:space="preserve">war will come sooner rather than later if Iraq does not withdraw from </w:t>
      </w:r>
      <w:r w:rsidRPr="00371D0D">
        <w:rPr>
          <w:i/>
          <w:u w:val="single"/>
          <w:lang w:val="en-US"/>
        </w:rPr>
        <w:t>Kuwait</w:t>
      </w:r>
      <w:r w:rsidRPr="00371D0D">
        <w:rPr>
          <w:i/>
          <w:lang w:val="en-US"/>
        </w:rPr>
        <w:t xml:space="preserve">. </w:t>
      </w:r>
      <w:r w:rsidR="001E48D9" w:rsidRPr="00371D0D">
        <w:rPr>
          <w:lang w:val="en-US"/>
        </w:rPr>
        <w:t>(NYT, 1</w:t>
      </w:r>
      <w:r w:rsidRPr="00371D0D">
        <w:rPr>
          <w:lang w:val="en-US"/>
        </w:rPr>
        <w:t xml:space="preserve"> </w:t>
      </w:r>
      <w:r w:rsidR="00E75C63" w:rsidRPr="00371D0D">
        <w:rPr>
          <w:lang w:val="en-US"/>
        </w:rPr>
        <w:t>Dec</w:t>
      </w:r>
      <w:r w:rsidRPr="00371D0D">
        <w:rPr>
          <w:lang w:val="en-US"/>
        </w:rPr>
        <w:t xml:space="preserve"> 1990)</w:t>
      </w:r>
    </w:p>
    <w:p w14:paraId="03252241" w14:textId="6A5E0A7C" w:rsidR="004949FF" w:rsidRPr="00371D0D" w:rsidRDefault="00FC0344" w:rsidP="001A7452">
      <w:pPr>
        <w:pStyle w:val="NormaaliWWW"/>
        <w:spacing w:before="0" w:beforeAutospacing="0" w:after="0" w:line="480" w:lineRule="auto"/>
        <w:rPr>
          <w:lang w:val="en-US"/>
        </w:rPr>
      </w:pPr>
      <w:r w:rsidRPr="00371D0D">
        <w:rPr>
          <w:lang w:val="en-US"/>
        </w:rPr>
        <w:lastRenderedPageBreak/>
        <w:t xml:space="preserve">By contrast, while the United States maintains a comparatively steady presence, </w:t>
      </w:r>
      <w:r w:rsidR="008C3E24" w:rsidRPr="00371D0D">
        <w:rPr>
          <w:lang w:val="en-US"/>
        </w:rPr>
        <w:t>references to its leader move from institutional references (</w:t>
      </w:r>
      <w:r w:rsidR="00C07636" w:rsidRPr="00371D0D">
        <w:rPr>
          <w:lang w:val="en-US"/>
        </w:rPr>
        <w:t>3</w:t>
      </w:r>
      <w:r w:rsidR="008C3E24" w:rsidRPr="00371D0D">
        <w:rPr>
          <w:lang w:val="en-US"/>
        </w:rPr>
        <w:t xml:space="preserve">) to personalized and </w:t>
      </w:r>
      <w:r w:rsidR="00C07636" w:rsidRPr="00371D0D">
        <w:rPr>
          <w:lang w:val="en-US"/>
        </w:rPr>
        <w:t>high-prestige references (4, 5)</w:t>
      </w:r>
      <w:r w:rsidR="00162141" w:rsidRPr="00371D0D">
        <w:rPr>
          <w:lang w:val="en-US"/>
        </w:rPr>
        <w:t xml:space="preserve">. </w:t>
      </w:r>
      <w:r w:rsidR="00C07636" w:rsidRPr="00371D0D">
        <w:rPr>
          <w:lang w:val="en-US"/>
        </w:rPr>
        <w:t>In comparison to the Iraqi leader, references to President Bush are more frequently accompanied by an honorific in all three newspapers</w:t>
      </w:r>
      <w:r w:rsidR="00195FDC" w:rsidRPr="00371D0D">
        <w:rPr>
          <w:lang w:val="en-US"/>
        </w:rPr>
        <w:t xml:space="preserve"> </w:t>
      </w:r>
      <w:r w:rsidR="00E634CE" w:rsidRPr="00371D0D">
        <w:rPr>
          <w:lang w:val="en-US"/>
        </w:rPr>
        <w:t>(</w:t>
      </w:r>
      <w:r w:rsidR="00741DF6" w:rsidRPr="00371D0D">
        <w:rPr>
          <w:lang w:val="en-US"/>
        </w:rPr>
        <w:t xml:space="preserve">the frequency for the honorific term </w:t>
      </w:r>
      <w:r w:rsidR="00E634CE" w:rsidRPr="00371D0D">
        <w:rPr>
          <w:lang w:val="en-US"/>
        </w:rPr>
        <w:t>rises</w:t>
      </w:r>
      <w:r w:rsidR="00741DF6" w:rsidRPr="00371D0D">
        <w:rPr>
          <w:lang w:val="en-US"/>
        </w:rPr>
        <w:t xml:space="preserve"> from 2.15 to 15.05</w:t>
      </w:r>
      <w:r w:rsidR="00E634CE" w:rsidRPr="00371D0D">
        <w:rPr>
          <w:lang w:val="en-US"/>
        </w:rPr>
        <w:t>)</w:t>
      </w:r>
      <w:r w:rsidR="00C07636" w:rsidRPr="00371D0D">
        <w:rPr>
          <w:lang w:val="en-US"/>
        </w:rPr>
        <w:t>.</w:t>
      </w:r>
    </w:p>
    <w:p w14:paraId="646CA7AD" w14:textId="1CB81EE3" w:rsidR="00F53B46" w:rsidRPr="00371D0D" w:rsidRDefault="0004721A" w:rsidP="001A7452">
      <w:pPr>
        <w:pStyle w:val="NormaaliWWW"/>
        <w:numPr>
          <w:ilvl w:val="0"/>
          <w:numId w:val="4"/>
        </w:numPr>
        <w:spacing w:before="0" w:beforeAutospacing="0" w:after="0" w:line="480" w:lineRule="auto"/>
        <w:ind w:left="851" w:hanging="491"/>
        <w:rPr>
          <w:lang w:val="en-US"/>
        </w:rPr>
      </w:pPr>
      <w:r w:rsidRPr="00371D0D">
        <w:rPr>
          <w:i/>
          <w:u w:val="single"/>
          <w:lang w:val="en-US"/>
        </w:rPr>
        <w:t>The Bush Administration</w:t>
      </w:r>
      <w:r w:rsidRPr="00371D0D">
        <w:rPr>
          <w:i/>
          <w:lang w:val="en-US"/>
        </w:rPr>
        <w:t xml:space="preserve"> had opposed the ending of the loan guarantees… </w:t>
      </w:r>
      <w:r w:rsidR="00F53B46" w:rsidRPr="00371D0D">
        <w:rPr>
          <w:lang w:val="en-US"/>
        </w:rPr>
        <w:t xml:space="preserve">(NYT, </w:t>
      </w:r>
      <w:r w:rsidR="00623068" w:rsidRPr="00371D0D">
        <w:rPr>
          <w:lang w:val="en-US"/>
        </w:rPr>
        <w:t xml:space="preserve">28 </w:t>
      </w:r>
      <w:r w:rsidR="00F53B46" w:rsidRPr="00371D0D">
        <w:rPr>
          <w:lang w:val="en-US"/>
        </w:rPr>
        <w:t>July 1990)</w:t>
      </w:r>
    </w:p>
    <w:p w14:paraId="07DFFBCB" w14:textId="1D586D7A" w:rsidR="004949FF" w:rsidRPr="00371D0D" w:rsidRDefault="00A62C7F" w:rsidP="001A7452">
      <w:pPr>
        <w:pStyle w:val="NormaaliWWW"/>
        <w:numPr>
          <w:ilvl w:val="0"/>
          <w:numId w:val="4"/>
        </w:numPr>
        <w:spacing w:before="0" w:beforeAutospacing="0" w:after="0" w:line="480" w:lineRule="auto"/>
        <w:ind w:left="851" w:hanging="491"/>
        <w:rPr>
          <w:lang w:val="en-US"/>
        </w:rPr>
      </w:pPr>
      <w:r w:rsidRPr="00371D0D">
        <w:rPr>
          <w:i/>
          <w:u w:val="single"/>
          <w:lang w:val="en-US"/>
        </w:rPr>
        <w:t>President Bush</w:t>
      </w:r>
      <w:r w:rsidRPr="00371D0D">
        <w:rPr>
          <w:i/>
          <w:lang w:val="en-US"/>
        </w:rPr>
        <w:t xml:space="preserve"> addresses the United Nations today to urge the world to persevere against Iraq.</w:t>
      </w:r>
      <w:r w:rsidRPr="00371D0D">
        <w:rPr>
          <w:lang w:val="en-US"/>
        </w:rPr>
        <w:t xml:space="preserve"> (WSJ, </w:t>
      </w:r>
      <w:r w:rsidR="00C97F83" w:rsidRPr="00371D0D">
        <w:rPr>
          <w:lang w:val="en-US"/>
        </w:rPr>
        <w:t>1</w:t>
      </w:r>
      <w:r w:rsidR="00E75C63" w:rsidRPr="00371D0D">
        <w:rPr>
          <w:lang w:val="en-US"/>
        </w:rPr>
        <w:t xml:space="preserve"> </w:t>
      </w:r>
      <w:r w:rsidRPr="00371D0D">
        <w:rPr>
          <w:lang w:val="en-US"/>
        </w:rPr>
        <w:t>Oct 1990)</w:t>
      </w:r>
    </w:p>
    <w:p w14:paraId="64C16A99" w14:textId="31AD2570" w:rsidR="00C07636" w:rsidRPr="00371D0D" w:rsidRDefault="00C07636" w:rsidP="001A7452">
      <w:pPr>
        <w:pStyle w:val="NormaaliWWW"/>
        <w:numPr>
          <w:ilvl w:val="0"/>
          <w:numId w:val="4"/>
        </w:numPr>
        <w:spacing w:before="0" w:beforeAutospacing="0" w:after="0" w:line="480" w:lineRule="auto"/>
        <w:ind w:left="851" w:hanging="491"/>
        <w:rPr>
          <w:lang w:val="en-US"/>
        </w:rPr>
      </w:pPr>
      <w:r w:rsidRPr="00371D0D">
        <w:rPr>
          <w:i/>
          <w:u w:val="single"/>
          <w:lang w:val="en-US"/>
        </w:rPr>
        <w:t>President Bush</w:t>
      </w:r>
      <w:r w:rsidRPr="00371D0D">
        <w:rPr>
          <w:i/>
          <w:lang w:val="en-US"/>
        </w:rPr>
        <w:t xml:space="preserve"> ordered the second-stage buildup on Nov. 8.</w:t>
      </w:r>
      <w:r w:rsidRPr="00371D0D">
        <w:rPr>
          <w:lang w:val="en-US"/>
        </w:rPr>
        <w:t xml:space="preserve"> (WP, </w:t>
      </w:r>
      <w:r w:rsidR="0004721A" w:rsidRPr="00371D0D">
        <w:rPr>
          <w:lang w:val="en-US"/>
        </w:rPr>
        <w:t>18</w:t>
      </w:r>
      <w:r w:rsidRPr="00371D0D">
        <w:rPr>
          <w:lang w:val="en-US"/>
        </w:rPr>
        <w:t xml:space="preserve"> Dec 1990)</w:t>
      </w:r>
    </w:p>
    <w:p w14:paraId="2EE840F6" w14:textId="6210B689" w:rsidR="00FC0344" w:rsidRPr="00371D0D" w:rsidRDefault="00623068" w:rsidP="001A7452">
      <w:pPr>
        <w:pStyle w:val="NormaaliWWW"/>
        <w:spacing w:before="0" w:beforeAutospacing="0" w:after="0" w:line="480" w:lineRule="auto"/>
        <w:rPr>
          <w:lang w:val="en-US"/>
        </w:rPr>
      </w:pPr>
      <w:r w:rsidRPr="00371D0D">
        <w:rPr>
          <w:lang w:val="en-US"/>
        </w:rPr>
        <w:t>Of the three countries, Iraq is most frequently evoked and</w:t>
      </w:r>
      <w:r w:rsidR="00CB0533" w:rsidRPr="00371D0D">
        <w:rPr>
          <w:lang w:val="en-US"/>
        </w:rPr>
        <w:t xml:space="preserve"> its leader,</w:t>
      </w:r>
      <w:r w:rsidR="00162141" w:rsidRPr="00371D0D">
        <w:rPr>
          <w:lang w:val="en-US"/>
        </w:rPr>
        <w:t xml:space="preserve"> President Saddam Hussein, displays the most </w:t>
      </w:r>
      <w:r w:rsidR="00A863EC" w:rsidRPr="00371D0D">
        <w:rPr>
          <w:lang w:val="en-US"/>
        </w:rPr>
        <w:t>varied</w:t>
      </w:r>
      <w:r w:rsidR="00162141" w:rsidRPr="00371D0D">
        <w:rPr>
          <w:lang w:val="en-US"/>
        </w:rPr>
        <w:t xml:space="preserve"> changes</w:t>
      </w:r>
      <w:r w:rsidR="00A863EC" w:rsidRPr="00371D0D">
        <w:rPr>
          <w:lang w:val="en-US"/>
        </w:rPr>
        <w:t>.</w:t>
      </w:r>
      <w:r w:rsidR="00162141" w:rsidRPr="00371D0D">
        <w:rPr>
          <w:lang w:val="en-US"/>
        </w:rPr>
        <w:t xml:space="preserve"> </w:t>
      </w:r>
      <w:r w:rsidR="00A863EC" w:rsidRPr="00371D0D">
        <w:rPr>
          <w:lang w:val="en-US"/>
        </w:rPr>
        <w:t>W</w:t>
      </w:r>
      <w:r w:rsidR="00162141" w:rsidRPr="00371D0D">
        <w:rPr>
          <w:lang w:val="en-US"/>
        </w:rPr>
        <w:t xml:space="preserve">hile the frequencies for Saddam Hussein are consistently notably higher than for either </w:t>
      </w:r>
      <w:r w:rsidR="00A863EC" w:rsidRPr="00371D0D">
        <w:rPr>
          <w:lang w:val="en-US"/>
        </w:rPr>
        <w:t>President</w:t>
      </w:r>
      <w:r w:rsidR="00162141" w:rsidRPr="00371D0D">
        <w:rPr>
          <w:lang w:val="en-US"/>
        </w:rPr>
        <w:t xml:space="preserve"> Bush or the Kuwaiti Emir, there is a</w:t>
      </w:r>
      <w:r w:rsidR="00A863EC" w:rsidRPr="00371D0D">
        <w:rPr>
          <w:lang w:val="en-US"/>
        </w:rPr>
        <w:t xml:space="preserve">lso a </w:t>
      </w:r>
      <w:r w:rsidR="00162141" w:rsidRPr="00371D0D">
        <w:rPr>
          <w:lang w:val="en-US"/>
        </w:rPr>
        <w:t>shift following the invasion from h</w:t>
      </w:r>
      <w:r w:rsidR="00A863EC" w:rsidRPr="00371D0D">
        <w:rPr>
          <w:lang w:val="en-US"/>
        </w:rPr>
        <w:t>igh</w:t>
      </w:r>
      <w:r w:rsidR="00FE2F1C" w:rsidRPr="00371D0D">
        <w:rPr>
          <w:lang w:val="en-US"/>
        </w:rPr>
        <w:t>er</w:t>
      </w:r>
      <w:r w:rsidR="00A863EC" w:rsidRPr="00371D0D">
        <w:rPr>
          <w:lang w:val="en-US"/>
        </w:rPr>
        <w:t xml:space="preserve">-prestige terms of reference (6, </w:t>
      </w:r>
      <w:r w:rsidR="005017F8" w:rsidRPr="00371D0D">
        <w:rPr>
          <w:lang w:val="en-US"/>
        </w:rPr>
        <w:t>7</w:t>
      </w:r>
      <w:r w:rsidR="00A863EC" w:rsidRPr="00371D0D">
        <w:rPr>
          <w:lang w:val="en-US"/>
        </w:rPr>
        <w:t>) to low</w:t>
      </w:r>
      <w:r w:rsidR="000071B3" w:rsidRPr="00371D0D">
        <w:rPr>
          <w:lang w:val="en-US"/>
        </w:rPr>
        <w:t>er</w:t>
      </w:r>
      <w:r w:rsidR="00A863EC" w:rsidRPr="00371D0D">
        <w:rPr>
          <w:lang w:val="en-US"/>
        </w:rPr>
        <w:t>-prestige terms (8, 9)</w:t>
      </w:r>
      <w:r w:rsidR="00162141" w:rsidRPr="00371D0D">
        <w:rPr>
          <w:lang w:val="en-US"/>
        </w:rPr>
        <w:t xml:space="preserve">. </w:t>
      </w:r>
      <w:r w:rsidR="00741DF6" w:rsidRPr="00371D0D">
        <w:rPr>
          <w:lang w:val="en-US"/>
        </w:rPr>
        <w:t xml:space="preserve">The honorific term of reference falls from 16.62 to 4.89, while </w:t>
      </w:r>
      <w:r w:rsidR="00B4326E" w:rsidRPr="00371D0D">
        <w:rPr>
          <w:lang w:val="en-US"/>
        </w:rPr>
        <w:t>“</w:t>
      </w:r>
      <w:r w:rsidR="00741DF6" w:rsidRPr="00371D0D">
        <w:rPr>
          <w:lang w:val="en-US"/>
        </w:rPr>
        <w:t>Saddam</w:t>
      </w:r>
      <w:r w:rsidR="00B4326E" w:rsidRPr="00371D0D">
        <w:rPr>
          <w:lang w:val="en-US"/>
        </w:rPr>
        <w:t>”</w:t>
      </w:r>
      <w:r w:rsidR="00741DF6" w:rsidRPr="00371D0D">
        <w:rPr>
          <w:lang w:val="en-US"/>
        </w:rPr>
        <w:t xml:space="preserve"> rises from 5.85 to 13.16. </w:t>
      </w:r>
      <w:r w:rsidR="00162141" w:rsidRPr="00371D0D">
        <w:rPr>
          <w:lang w:val="en-US"/>
        </w:rPr>
        <w:t>While this trend reverses somewhat between September and November</w:t>
      </w:r>
      <w:r w:rsidR="00B371D8" w:rsidRPr="00371D0D">
        <w:rPr>
          <w:lang w:val="en-US"/>
        </w:rPr>
        <w:t xml:space="preserve"> 1990</w:t>
      </w:r>
      <w:r w:rsidR="00705D62" w:rsidRPr="00371D0D">
        <w:rPr>
          <w:lang w:val="en-US"/>
        </w:rPr>
        <w:t xml:space="preserve">, </w:t>
      </w:r>
      <w:r w:rsidR="00CB0533" w:rsidRPr="00371D0D">
        <w:rPr>
          <w:lang w:val="en-US"/>
        </w:rPr>
        <w:t>a time when international diplomatic efforts were underway to solve the conflict without armed confrontation</w:t>
      </w:r>
      <w:r w:rsidR="00B371D8" w:rsidRPr="00371D0D">
        <w:rPr>
          <w:lang w:val="en-US"/>
        </w:rPr>
        <w:t xml:space="preserve">, it again </w:t>
      </w:r>
      <w:r w:rsidR="00A863EC" w:rsidRPr="00371D0D">
        <w:rPr>
          <w:lang w:val="en-US"/>
        </w:rPr>
        <w:t xml:space="preserve">resumes for </w:t>
      </w:r>
      <w:r w:rsidR="00B371D8" w:rsidRPr="00371D0D">
        <w:rPr>
          <w:lang w:val="en-US"/>
        </w:rPr>
        <w:lastRenderedPageBreak/>
        <w:t>December 1990</w:t>
      </w:r>
      <w:r w:rsidR="00A853C2" w:rsidRPr="00371D0D">
        <w:rPr>
          <w:lang w:val="en-US"/>
        </w:rPr>
        <w:t xml:space="preserve"> – corresponding with times when military confrontation has either recently occurred, as in the aftermath of the </w:t>
      </w:r>
      <w:r w:rsidR="00FE2F1C" w:rsidRPr="00371D0D">
        <w:rPr>
          <w:lang w:val="en-US"/>
        </w:rPr>
        <w:t>Iraq’s invasion of Kuwait</w:t>
      </w:r>
      <w:r w:rsidR="00A853C2" w:rsidRPr="00371D0D">
        <w:rPr>
          <w:lang w:val="en-US"/>
        </w:rPr>
        <w:t xml:space="preserve">, or as U.S. military action </w:t>
      </w:r>
      <w:r w:rsidRPr="00371D0D">
        <w:rPr>
          <w:lang w:val="en-US"/>
        </w:rPr>
        <w:t>is</w:t>
      </w:r>
      <w:r w:rsidR="00A853C2" w:rsidRPr="00371D0D">
        <w:rPr>
          <w:lang w:val="en-US"/>
        </w:rPr>
        <w:t xml:space="preserve"> increasingly likely, as in December 1990</w:t>
      </w:r>
      <w:r w:rsidR="00B371D8" w:rsidRPr="00371D0D">
        <w:rPr>
          <w:lang w:val="en-US"/>
        </w:rPr>
        <w:t>.</w:t>
      </w:r>
    </w:p>
    <w:p w14:paraId="11FD4947" w14:textId="7B22DB89" w:rsidR="00F53B46" w:rsidRPr="00371D0D" w:rsidRDefault="00F53B46" w:rsidP="001A7452">
      <w:pPr>
        <w:pStyle w:val="NormaaliWWW"/>
        <w:numPr>
          <w:ilvl w:val="0"/>
          <w:numId w:val="4"/>
        </w:numPr>
        <w:spacing w:before="0" w:beforeAutospacing="0" w:line="480" w:lineRule="auto"/>
        <w:ind w:left="851" w:hanging="491"/>
        <w:rPr>
          <w:lang w:val="en-US"/>
        </w:rPr>
      </w:pPr>
      <w:r w:rsidRPr="00371D0D">
        <w:rPr>
          <w:i/>
          <w:u w:val="single"/>
          <w:lang w:val="en-US"/>
        </w:rPr>
        <w:t>President Hussein</w:t>
      </w:r>
      <w:r w:rsidRPr="00371D0D">
        <w:rPr>
          <w:i/>
          <w:lang w:val="en-US"/>
        </w:rPr>
        <w:t xml:space="preserve"> said, “Iraqis will not forget…” </w:t>
      </w:r>
      <w:r w:rsidRPr="00371D0D">
        <w:rPr>
          <w:lang w:val="en-US"/>
        </w:rPr>
        <w:t>(NYT, 1</w:t>
      </w:r>
      <w:r w:rsidR="00693449" w:rsidRPr="00371D0D">
        <w:rPr>
          <w:lang w:val="en-US"/>
        </w:rPr>
        <w:t>8</w:t>
      </w:r>
      <w:r w:rsidRPr="00371D0D">
        <w:rPr>
          <w:lang w:val="en-US"/>
        </w:rPr>
        <w:t xml:space="preserve"> July 1990)</w:t>
      </w:r>
    </w:p>
    <w:p w14:paraId="14A56BE3" w14:textId="19041564" w:rsidR="005017F8" w:rsidRPr="00371D0D" w:rsidRDefault="005017F8" w:rsidP="001A7452">
      <w:pPr>
        <w:pStyle w:val="NormaaliWWW"/>
        <w:numPr>
          <w:ilvl w:val="0"/>
          <w:numId w:val="4"/>
        </w:numPr>
        <w:spacing w:before="0" w:beforeAutospacing="0" w:after="0" w:line="480" w:lineRule="auto"/>
        <w:ind w:left="851" w:hanging="491"/>
        <w:rPr>
          <w:lang w:val="en-US"/>
        </w:rPr>
      </w:pPr>
      <w:r w:rsidRPr="00371D0D">
        <w:rPr>
          <w:i/>
          <w:lang w:val="en-US"/>
        </w:rPr>
        <w:t>…</w:t>
      </w:r>
      <w:r w:rsidR="00867EE9" w:rsidRPr="00371D0D">
        <w:rPr>
          <w:lang w:val="en-US"/>
        </w:rPr>
        <w:t xml:space="preserve"> </w:t>
      </w:r>
      <w:r w:rsidR="00867EE9" w:rsidRPr="00371D0D">
        <w:rPr>
          <w:i/>
          <w:lang w:val="en-US"/>
        </w:rPr>
        <w:t>[I]</w:t>
      </w:r>
      <w:r w:rsidRPr="00371D0D">
        <w:rPr>
          <w:i/>
          <w:lang w:val="en-US"/>
        </w:rPr>
        <w:t xml:space="preserve">t could rally all Middle East oil producers behind the conspiracy theories woven by the region's radicals, most notably </w:t>
      </w:r>
      <w:r w:rsidRPr="00371D0D">
        <w:rPr>
          <w:i/>
          <w:u w:val="single"/>
          <w:lang w:val="en-US"/>
        </w:rPr>
        <w:t>Mr. Hussein</w:t>
      </w:r>
      <w:r w:rsidRPr="00371D0D">
        <w:rPr>
          <w:i/>
          <w:lang w:val="en-US"/>
        </w:rPr>
        <w:t xml:space="preserve"> of Iraq.</w:t>
      </w:r>
      <w:r w:rsidR="00693449" w:rsidRPr="00371D0D">
        <w:rPr>
          <w:i/>
          <w:lang w:val="en-US"/>
        </w:rPr>
        <w:t xml:space="preserve"> </w:t>
      </w:r>
      <w:r w:rsidR="00693449" w:rsidRPr="00371D0D">
        <w:rPr>
          <w:lang w:val="en-US"/>
        </w:rPr>
        <w:t>(WSJ, 30 July 1990)</w:t>
      </w:r>
    </w:p>
    <w:p w14:paraId="7080A24E" w14:textId="26187DF8" w:rsidR="00477739" w:rsidRPr="00371D0D" w:rsidRDefault="00477739" w:rsidP="001A7452">
      <w:pPr>
        <w:pStyle w:val="NormaaliWWW"/>
        <w:numPr>
          <w:ilvl w:val="0"/>
          <w:numId w:val="4"/>
        </w:numPr>
        <w:spacing w:before="0" w:beforeAutospacing="0" w:after="0" w:line="480" w:lineRule="auto"/>
        <w:ind w:left="851" w:hanging="491"/>
        <w:rPr>
          <w:lang w:val="en-US"/>
        </w:rPr>
      </w:pPr>
      <w:r w:rsidRPr="00371D0D">
        <w:rPr>
          <w:i/>
          <w:lang w:val="en-US"/>
        </w:rPr>
        <w:t xml:space="preserve">Recently, </w:t>
      </w:r>
      <w:r w:rsidRPr="00371D0D">
        <w:rPr>
          <w:i/>
          <w:u w:val="single"/>
          <w:lang w:val="en-US"/>
        </w:rPr>
        <w:t>Saddam</w:t>
      </w:r>
      <w:r w:rsidRPr="00371D0D">
        <w:rPr>
          <w:i/>
          <w:lang w:val="en-US"/>
        </w:rPr>
        <w:t xml:space="preserve"> offered to free all foreign hostages if the Soviet Union and France adopted nonaggression pacts with Iraq.</w:t>
      </w:r>
      <w:r w:rsidRPr="00371D0D">
        <w:rPr>
          <w:lang w:val="en-US"/>
        </w:rPr>
        <w:t xml:space="preserve"> (WP, </w:t>
      </w:r>
      <w:r w:rsidR="000E72DB" w:rsidRPr="00371D0D">
        <w:rPr>
          <w:lang w:val="en-US"/>
        </w:rPr>
        <w:t xml:space="preserve">13 </w:t>
      </w:r>
      <w:r w:rsidRPr="00371D0D">
        <w:rPr>
          <w:lang w:val="en-US"/>
        </w:rPr>
        <w:t>Nov 1990)</w:t>
      </w:r>
    </w:p>
    <w:p w14:paraId="75450821" w14:textId="367F927F" w:rsidR="00477739" w:rsidRPr="00371D0D" w:rsidRDefault="00435D77" w:rsidP="001A7452">
      <w:pPr>
        <w:pStyle w:val="NormaaliWWW"/>
        <w:numPr>
          <w:ilvl w:val="0"/>
          <w:numId w:val="4"/>
        </w:numPr>
        <w:spacing w:before="0" w:beforeAutospacing="0" w:after="0" w:line="480" w:lineRule="auto"/>
        <w:ind w:left="851" w:hanging="491"/>
        <w:rPr>
          <w:lang w:val="en-US"/>
        </w:rPr>
      </w:pPr>
      <w:r w:rsidRPr="00371D0D">
        <w:rPr>
          <w:i/>
          <w:lang w:val="en-US"/>
        </w:rPr>
        <w:t xml:space="preserve">Israel and its U.S. supporters constitute a potentially valuable source of political and material backing for Bush's hard line against </w:t>
      </w:r>
      <w:r w:rsidRPr="00371D0D">
        <w:rPr>
          <w:i/>
          <w:u w:val="single"/>
          <w:lang w:val="en-US"/>
        </w:rPr>
        <w:t>Saddam</w:t>
      </w:r>
      <w:r w:rsidRPr="00371D0D">
        <w:rPr>
          <w:i/>
          <w:lang w:val="en-US"/>
        </w:rPr>
        <w:t xml:space="preserve">. </w:t>
      </w:r>
      <w:r w:rsidRPr="00371D0D">
        <w:rPr>
          <w:lang w:val="en-US"/>
        </w:rPr>
        <w:t xml:space="preserve">(WP, </w:t>
      </w:r>
      <w:r w:rsidR="000E72DB" w:rsidRPr="00371D0D">
        <w:rPr>
          <w:lang w:val="en-US"/>
        </w:rPr>
        <w:t xml:space="preserve">22 </w:t>
      </w:r>
      <w:r w:rsidRPr="00371D0D">
        <w:rPr>
          <w:lang w:val="en-US"/>
        </w:rPr>
        <w:t>Dec 1990)</w:t>
      </w:r>
    </w:p>
    <w:p w14:paraId="437BAA42" w14:textId="11E58F0B" w:rsidR="00D0729B" w:rsidRPr="00371D0D" w:rsidRDefault="00D0729B" w:rsidP="00035AB5">
      <w:pPr>
        <w:pStyle w:val="NormaaliWWW"/>
        <w:spacing w:before="0" w:beforeAutospacing="0" w:after="0" w:afterAutospacing="0" w:line="480" w:lineRule="auto"/>
        <w:rPr>
          <w:lang w:val="en-US"/>
        </w:rPr>
      </w:pPr>
      <w:r w:rsidRPr="00371D0D">
        <w:rPr>
          <w:lang w:val="en-US"/>
        </w:rPr>
        <w:t xml:space="preserve">Drawing all these findings together, several observations arise. Firstly, while the U.S. newspapers are focused on Iraqi actions against Kuwait, this focus does not extend to Kuwaiti leadership.  “Kuwaiti” is used as a pre-modifier for many kinds of Kuwaiti </w:t>
      </w:r>
      <w:r w:rsidR="003034CD" w:rsidRPr="00371D0D">
        <w:rPr>
          <w:lang w:val="en-US"/>
        </w:rPr>
        <w:t>‘</w:t>
      </w:r>
      <w:r w:rsidRPr="00371D0D">
        <w:rPr>
          <w:lang w:val="en-US"/>
        </w:rPr>
        <w:t>things</w:t>
      </w:r>
      <w:r w:rsidR="003034CD" w:rsidRPr="00371D0D">
        <w:rPr>
          <w:lang w:val="en-US"/>
        </w:rPr>
        <w:t>’</w:t>
      </w:r>
      <w:r w:rsidRPr="00371D0D">
        <w:rPr>
          <w:lang w:val="en-US"/>
        </w:rPr>
        <w:t xml:space="preserve"> – oil, assets, banks, army, territory – as much as if not more so than its people. Secondly, </w:t>
      </w:r>
      <w:r w:rsidR="009C096B" w:rsidRPr="00371D0D">
        <w:rPr>
          <w:lang w:val="en-US"/>
        </w:rPr>
        <w:t>increased media attention on the crisis</w:t>
      </w:r>
      <w:r w:rsidRPr="00371D0D">
        <w:rPr>
          <w:lang w:val="en-US"/>
        </w:rPr>
        <w:t xml:space="preserve"> </w:t>
      </w:r>
      <w:r w:rsidR="009C096B" w:rsidRPr="00371D0D">
        <w:rPr>
          <w:lang w:val="en-US"/>
        </w:rPr>
        <w:t>brings the focus to</w:t>
      </w:r>
      <w:r w:rsidRPr="00371D0D">
        <w:rPr>
          <w:lang w:val="en-US"/>
        </w:rPr>
        <w:t xml:space="preserve"> President Bush</w:t>
      </w:r>
      <w:r w:rsidR="009C096B" w:rsidRPr="00371D0D">
        <w:rPr>
          <w:lang w:val="en-US"/>
        </w:rPr>
        <w:t xml:space="preserve"> personally</w:t>
      </w:r>
      <w:r w:rsidRPr="00371D0D">
        <w:rPr>
          <w:lang w:val="en-US"/>
        </w:rPr>
        <w:t xml:space="preserve">. Bush is typically represented as taking action, meeting leaders, issuing orders, making decisions, and offering proposals. By contrast, Saddam Hussein </w:t>
      </w:r>
      <w:r w:rsidR="00BC4F92" w:rsidRPr="00371D0D">
        <w:rPr>
          <w:lang w:val="en-US"/>
        </w:rPr>
        <w:t xml:space="preserve">is </w:t>
      </w:r>
      <w:r w:rsidR="00323E2A" w:rsidRPr="00371D0D">
        <w:rPr>
          <w:lang w:val="en-US"/>
        </w:rPr>
        <w:lastRenderedPageBreak/>
        <w:t>referred to</w:t>
      </w:r>
      <w:r w:rsidR="00BC4F92" w:rsidRPr="00371D0D">
        <w:rPr>
          <w:lang w:val="en-US"/>
        </w:rPr>
        <w:t xml:space="preserve"> with lower-prestige terms after</w:t>
      </w:r>
      <w:r w:rsidRPr="00371D0D">
        <w:rPr>
          <w:lang w:val="en-US"/>
        </w:rPr>
        <w:t xml:space="preserve"> Iraq invades Kuwait and </w:t>
      </w:r>
      <w:r w:rsidR="00A1207D" w:rsidRPr="00371D0D">
        <w:rPr>
          <w:lang w:val="en-US"/>
        </w:rPr>
        <w:t xml:space="preserve">is subsequently </w:t>
      </w:r>
      <w:r w:rsidR="00323E2A" w:rsidRPr="00371D0D">
        <w:rPr>
          <w:lang w:val="en-US"/>
        </w:rPr>
        <w:t>referred to</w:t>
      </w:r>
      <w:r w:rsidR="00A1207D" w:rsidRPr="00371D0D">
        <w:rPr>
          <w:lang w:val="en-US"/>
        </w:rPr>
        <w:t xml:space="preserve"> more frequently as </w:t>
      </w:r>
      <w:r w:rsidRPr="00371D0D">
        <w:rPr>
          <w:lang w:val="en-US"/>
        </w:rPr>
        <w:t>a dangerous individual</w:t>
      </w:r>
      <w:r w:rsidR="00A1207D" w:rsidRPr="00371D0D">
        <w:rPr>
          <w:lang w:val="en-US"/>
        </w:rPr>
        <w:t xml:space="preserve"> rather than a </w:t>
      </w:r>
      <w:r w:rsidR="00323E2A" w:rsidRPr="00371D0D">
        <w:rPr>
          <w:lang w:val="en-US"/>
        </w:rPr>
        <w:t>political leader</w:t>
      </w:r>
      <w:r w:rsidRPr="00371D0D">
        <w:rPr>
          <w:lang w:val="en-US"/>
        </w:rPr>
        <w:t>. He threatens, invades, attacks, and demands, and his actions, reactions, and intents are the subject of speculation by governmental sources and commentators.</w:t>
      </w:r>
      <w:r w:rsidR="00445066" w:rsidRPr="00371D0D">
        <w:rPr>
          <w:lang w:val="en-US"/>
        </w:rPr>
        <w:t xml:space="preserve"> Thus, while Peer and Chestnut (1995) found that newspaper repo</w:t>
      </w:r>
      <w:r w:rsidR="00ED6A68" w:rsidRPr="00371D0D">
        <w:rPr>
          <w:lang w:val="en-US"/>
        </w:rPr>
        <w:t>r</w:t>
      </w:r>
      <w:r w:rsidR="00445066" w:rsidRPr="00371D0D">
        <w:rPr>
          <w:lang w:val="en-US"/>
        </w:rPr>
        <w:t xml:space="preserve">ts on the conflict </w:t>
      </w:r>
      <w:r w:rsidR="00ED6A68" w:rsidRPr="00371D0D">
        <w:rPr>
          <w:lang w:val="en-US"/>
        </w:rPr>
        <w:t xml:space="preserve">are </w:t>
      </w:r>
      <w:r w:rsidR="00445066" w:rsidRPr="00371D0D">
        <w:rPr>
          <w:lang w:val="en-US"/>
        </w:rPr>
        <w:t>comparatively more receptive to critical viewpoints, the juxtaposition of George Bush and Saddam Hussein is</w:t>
      </w:r>
      <w:r w:rsidR="007C7AF0" w:rsidRPr="00371D0D">
        <w:rPr>
          <w:lang w:val="en-US"/>
        </w:rPr>
        <w:t xml:space="preserve"> evidenced not only through assertions but by the systematic use of specific terms of reference for these two leaders.</w:t>
      </w:r>
      <w:r w:rsidR="00445066" w:rsidRPr="00371D0D">
        <w:rPr>
          <w:lang w:val="en-US"/>
        </w:rPr>
        <w:t xml:space="preserve"> </w:t>
      </w:r>
    </w:p>
    <w:p w14:paraId="050961FE" w14:textId="77777777" w:rsidR="00035AB5" w:rsidRPr="00371D0D" w:rsidRDefault="00035AB5" w:rsidP="00035AB5">
      <w:pPr>
        <w:pStyle w:val="NormaaliWWW"/>
        <w:spacing w:before="0" w:beforeAutospacing="0" w:after="0" w:afterAutospacing="0" w:line="480" w:lineRule="auto"/>
        <w:rPr>
          <w:lang w:val="en-US"/>
        </w:rPr>
      </w:pPr>
    </w:p>
    <w:p w14:paraId="2C00E26E" w14:textId="540105C5" w:rsidR="00A863EC" w:rsidRPr="00371D0D" w:rsidRDefault="00483941" w:rsidP="00035AB5">
      <w:pPr>
        <w:pStyle w:val="NormaaliWWW"/>
        <w:spacing w:before="0" w:beforeAutospacing="0" w:after="0" w:afterAutospacing="0" w:line="480" w:lineRule="auto"/>
        <w:rPr>
          <w:lang w:val="en-US"/>
        </w:rPr>
      </w:pPr>
      <w:r w:rsidRPr="00371D0D">
        <w:rPr>
          <w:lang w:val="en-US"/>
        </w:rPr>
        <w:t>A closer examination of the</w:t>
      </w:r>
      <w:r w:rsidR="00A863EC" w:rsidRPr="00371D0D">
        <w:rPr>
          <w:lang w:val="en-US"/>
        </w:rPr>
        <w:t xml:space="preserve"> frequencies in </w:t>
      </w:r>
      <w:r w:rsidR="000071B3" w:rsidRPr="00371D0D">
        <w:rPr>
          <w:lang w:val="en-US"/>
        </w:rPr>
        <w:t>the three categories for President Saddam Hussein</w:t>
      </w:r>
      <w:r w:rsidR="00A863EC" w:rsidRPr="00371D0D">
        <w:rPr>
          <w:lang w:val="en-US"/>
        </w:rPr>
        <w:t xml:space="preserve"> </w:t>
      </w:r>
      <w:r w:rsidR="009257FD" w:rsidRPr="00371D0D">
        <w:rPr>
          <w:lang w:val="en-US"/>
        </w:rPr>
        <w:t>show</w:t>
      </w:r>
      <w:r w:rsidR="0044342D" w:rsidRPr="00371D0D">
        <w:rPr>
          <w:lang w:val="en-US"/>
        </w:rPr>
        <w:t>s</w:t>
      </w:r>
      <w:r w:rsidR="00A863EC" w:rsidRPr="00371D0D">
        <w:rPr>
          <w:lang w:val="en-US"/>
        </w:rPr>
        <w:t xml:space="preserve"> more dramatic shifts</w:t>
      </w:r>
      <w:r w:rsidR="003034CD" w:rsidRPr="00371D0D">
        <w:rPr>
          <w:lang w:val="en-US"/>
        </w:rPr>
        <w:t xml:space="preserve"> in each newspaper</w:t>
      </w:r>
      <w:r w:rsidR="00A863EC" w:rsidRPr="00371D0D">
        <w:rPr>
          <w:lang w:val="en-US"/>
        </w:rPr>
        <w:t xml:space="preserve">. </w:t>
      </w:r>
      <w:r w:rsidR="000071B3" w:rsidRPr="00371D0D">
        <w:rPr>
          <w:lang w:val="en-US"/>
        </w:rPr>
        <w:t xml:space="preserve">Differing editorial practices </w:t>
      </w:r>
      <w:r w:rsidR="003034CD" w:rsidRPr="00371D0D">
        <w:rPr>
          <w:lang w:val="en-US"/>
        </w:rPr>
        <w:t>do</w:t>
      </w:r>
      <w:r w:rsidR="000071B3" w:rsidRPr="00371D0D">
        <w:rPr>
          <w:lang w:val="en-US"/>
        </w:rPr>
        <w:t xml:space="preserve"> result in different usage between these categories; NYT, for example, </w:t>
      </w:r>
      <w:r w:rsidR="003034CD" w:rsidRPr="00371D0D">
        <w:rPr>
          <w:lang w:val="en-US"/>
        </w:rPr>
        <w:t>emphasizes</w:t>
      </w:r>
      <w:r w:rsidR="000071B3" w:rsidRPr="00371D0D">
        <w:rPr>
          <w:lang w:val="en-US"/>
        </w:rPr>
        <w:t xml:space="preserve"> honorifics. However, a closer examination of</w:t>
      </w:r>
      <w:r w:rsidR="00E114DF" w:rsidRPr="00371D0D">
        <w:rPr>
          <w:lang w:val="en-US"/>
        </w:rPr>
        <w:t xml:space="preserve"> the three most frequent categories </w:t>
      </w:r>
      <w:r w:rsidR="000071B3" w:rsidRPr="00371D0D">
        <w:rPr>
          <w:lang w:val="en-US"/>
        </w:rPr>
        <w:t xml:space="preserve">for the Iraqi leader </w:t>
      </w:r>
      <w:r w:rsidR="00E114DF" w:rsidRPr="00371D0D">
        <w:rPr>
          <w:lang w:val="en-US"/>
        </w:rPr>
        <w:t xml:space="preserve">and </w:t>
      </w:r>
      <w:r w:rsidR="000071B3" w:rsidRPr="00371D0D">
        <w:rPr>
          <w:lang w:val="en-US"/>
        </w:rPr>
        <w:t>newspaper-specific frequencies per each sub-corpus</w:t>
      </w:r>
      <w:r w:rsidR="003034CD" w:rsidRPr="00371D0D">
        <w:rPr>
          <w:lang w:val="en-US"/>
        </w:rPr>
        <w:t xml:space="preserve"> shows </w:t>
      </w:r>
      <w:r w:rsidR="000071B3" w:rsidRPr="00371D0D">
        <w:rPr>
          <w:lang w:val="en-US"/>
        </w:rPr>
        <w:t>that NYT</w:t>
      </w:r>
      <w:r w:rsidR="00E114DF" w:rsidRPr="00371D0D">
        <w:rPr>
          <w:lang w:val="en-US"/>
        </w:rPr>
        <w:t xml:space="preserve"> initially us</w:t>
      </w:r>
      <w:r w:rsidR="000071B3" w:rsidRPr="00371D0D">
        <w:rPr>
          <w:lang w:val="en-US"/>
        </w:rPr>
        <w:t>es</w:t>
      </w:r>
      <w:r w:rsidR="00E114DF" w:rsidRPr="00371D0D">
        <w:rPr>
          <w:lang w:val="en-US"/>
        </w:rPr>
        <w:t xml:space="preserve"> high-prestige honorifics for President Hussein (67% of calculated total for </w:t>
      </w:r>
      <w:r w:rsidR="000071B3" w:rsidRPr="00371D0D">
        <w:rPr>
          <w:lang w:val="en-US"/>
        </w:rPr>
        <w:t>July sub-corpus</w:t>
      </w:r>
      <w:r w:rsidR="00E114DF" w:rsidRPr="00371D0D">
        <w:rPr>
          <w:lang w:val="en-US"/>
        </w:rPr>
        <w:t xml:space="preserve">), </w:t>
      </w:r>
      <w:r w:rsidR="000071B3" w:rsidRPr="00371D0D">
        <w:rPr>
          <w:lang w:val="en-US"/>
        </w:rPr>
        <w:t xml:space="preserve">then </w:t>
      </w:r>
      <w:r w:rsidR="00E114DF" w:rsidRPr="00371D0D">
        <w:rPr>
          <w:lang w:val="en-US"/>
        </w:rPr>
        <w:t>moves to using mid-prestige (“Saddam Hussein”</w:t>
      </w:r>
      <w:r w:rsidR="000071B3" w:rsidRPr="00371D0D">
        <w:rPr>
          <w:lang w:val="en-US"/>
        </w:rPr>
        <w:t xml:space="preserve">, </w:t>
      </w:r>
      <w:r w:rsidR="003034CD" w:rsidRPr="00371D0D">
        <w:rPr>
          <w:lang w:val="en-US"/>
        </w:rPr>
        <w:t xml:space="preserve">averaging </w:t>
      </w:r>
      <w:r w:rsidR="000071B3" w:rsidRPr="00371D0D">
        <w:rPr>
          <w:lang w:val="en-US"/>
        </w:rPr>
        <w:t>40-50%</w:t>
      </w:r>
      <w:r w:rsidR="003034CD" w:rsidRPr="00371D0D">
        <w:rPr>
          <w:lang w:val="en-US"/>
        </w:rPr>
        <w:t xml:space="preserve"> between August and December</w:t>
      </w:r>
      <w:r w:rsidR="00E114DF" w:rsidRPr="00371D0D">
        <w:rPr>
          <w:lang w:val="en-US"/>
        </w:rPr>
        <w:t>) and, to a lesser extent, low-prestige (“Saddam”</w:t>
      </w:r>
      <w:r w:rsidR="000071B3" w:rsidRPr="00371D0D">
        <w:rPr>
          <w:lang w:val="en-US"/>
        </w:rPr>
        <w:t>, 5-15%</w:t>
      </w:r>
      <w:r w:rsidR="00E114DF" w:rsidRPr="00371D0D">
        <w:rPr>
          <w:lang w:val="en-US"/>
        </w:rPr>
        <w:t>) term</w:t>
      </w:r>
      <w:r w:rsidR="000071B3" w:rsidRPr="00371D0D">
        <w:rPr>
          <w:lang w:val="en-US"/>
        </w:rPr>
        <w:t>s</w:t>
      </w:r>
      <w:r w:rsidR="00E114DF" w:rsidRPr="00371D0D">
        <w:rPr>
          <w:lang w:val="en-US"/>
        </w:rPr>
        <w:t xml:space="preserve">. </w:t>
      </w:r>
      <w:r w:rsidR="000071B3" w:rsidRPr="00371D0D">
        <w:rPr>
          <w:lang w:val="en-US"/>
        </w:rPr>
        <w:t>WP</w:t>
      </w:r>
      <w:r w:rsidR="00E114DF" w:rsidRPr="00371D0D">
        <w:rPr>
          <w:lang w:val="en-US"/>
        </w:rPr>
        <w:t xml:space="preserve"> </w:t>
      </w:r>
      <w:r w:rsidR="00784627" w:rsidRPr="00371D0D">
        <w:rPr>
          <w:lang w:val="en-US"/>
        </w:rPr>
        <w:t xml:space="preserve">initially favors the mid-prestige term (73% in July) but </w:t>
      </w:r>
      <w:r w:rsidR="000071B3" w:rsidRPr="00371D0D">
        <w:rPr>
          <w:lang w:val="en-US"/>
        </w:rPr>
        <w:t xml:space="preserve">subsequently </w:t>
      </w:r>
      <w:r w:rsidR="00784627" w:rsidRPr="00371D0D">
        <w:rPr>
          <w:lang w:val="en-US"/>
        </w:rPr>
        <w:t>makes a strong and consistent shift to the low-prestige term (</w:t>
      </w:r>
      <w:r w:rsidR="000071B3" w:rsidRPr="00371D0D">
        <w:rPr>
          <w:lang w:val="en-US"/>
        </w:rPr>
        <w:t xml:space="preserve">on average </w:t>
      </w:r>
      <w:r w:rsidR="00784627" w:rsidRPr="00371D0D">
        <w:rPr>
          <w:lang w:val="en-US"/>
        </w:rPr>
        <w:t>7</w:t>
      </w:r>
      <w:r w:rsidR="000071B3" w:rsidRPr="00371D0D">
        <w:rPr>
          <w:lang w:val="en-US"/>
        </w:rPr>
        <w:t>0</w:t>
      </w:r>
      <w:r w:rsidR="00784627" w:rsidRPr="00371D0D">
        <w:rPr>
          <w:lang w:val="en-US"/>
        </w:rPr>
        <w:t xml:space="preserve">% </w:t>
      </w:r>
      <w:r w:rsidR="000071B3" w:rsidRPr="00371D0D">
        <w:rPr>
          <w:lang w:val="en-US"/>
        </w:rPr>
        <w:t>from August to December, with the remaining 30% for the mid-prestige term</w:t>
      </w:r>
      <w:r w:rsidR="00784627" w:rsidRPr="00371D0D">
        <w:rPr>
          <w:lang w:val="en-US"/>
        </w:rPr>
        <w:t xml:space="preserve">). </w:t>
      </w:r>
      <w:r w:rsidR="000071B3" w:rsidRPr="00371D0D">
        <w:rPr>
          <w:lang w:val="en-US"/>
        </w:rPr>
        <w:t>WSJ</w:t>
      </w:r>
      <w:r w:rsidR="00784627" w:rsidRPr="00371D0D">
        <w:rPr>
          <w:lang w:val="en-US"/>
        </w:rPr>
        <w:t xml:space="preserve"> makes a </w:t>
      </w:r>
      <w:r w:rsidR="00784627" w:rsidRPr="00371D0D">
        <w:rPr>
          <w:lang w:val="en-US"/>
        </w:rPr>
        <w:lastRenderedPageBreak/>
        <w:t>dramatic shift from high-prestige terms (59% in July) initially to low-prestige term (72% in August) and continues using low and mid-prestige terms</w:t>
      </w:r>
      <w:r w:rsidR="000071B3" w:rsidRPr="00371D0D">
        <w:rPr>
          <w:lang w:val="en-US"/>
        </w:rPr>
        <w:t xml:space="preserve"> from September to December</w:t>
      </w:r>
      <w:r w:rsidR="00784627" w:rsidRPr="00371D0D">
        <w:rPr>
          <w:lang w:val="en-US"/>
        </w:rPr>
        <w:t>, with high-prestige terms nearly non-existent.</w:t>
      </w:r>
      <w:r w:rsidR="003F2887" w:rsidRPr="00371D0D">
        <w:rPr>
          <w:lang w:val="en-US"/>
        </w:rPr>
        <w:t xml:space="preserve"> </w:t>
      </w:r>
      <w:r w:rsidR="00F21579" w:rsidRPr="00371D0D">
        <w:rPr>
          <w:lang w:val="en-US"/>
        </w:rPr>
        <w:t>W</w:t>
      </w:r>
      <w:r w:rsidR="003F2887" w:rsidRPr="00371D0D">
        <w:rPr>
          <w:lang w:val="en-US"/>
        </w:rPr>
        <w:t>hile these changes to some extent balance each other</w:t>
      </w:r>
      <w:r w:rsidR="004B6462" w:rsidRPr="00371D0D">
        <w:rPr>
          <w:lang w:val="en-US"/>
        </w:rPr>
        <w:t xml:space="preserve"> in the overall cor</w:t>
      </w:r>
      <w:r w:rsidR="003034CD" w:rsidRPr="00371D0D">
        <w:rPr>
          <w:lang w:val="en-US"/>
        </w:rPr>
        <w:t>pus</w:t>
      </w:r>
      <w:r w:rsidR="003F2887" w:rsidRPr="00371D0D">
        <w:rPr>
          <w:lang w:val="en-US"/>
        </w:rPr>
        <w:t>, each newspaper demonstrates clear changes in its reporting</w:t>
      </w:r>
      <w:r w:rsidR="00C60F1A" w:rsidRPr="00371D0D">
        <w:rPr>
          <w:lang w:val="en-US"/>
        </w:rPr>
        <w:t xml:space="preserve"> throughout the fall of 1990</w:t>
      </w:r>
      <w:r w:rsidR="003F2887" w:rsidRPr="00371D0D">
        <w:rPr>
          <w:lang w:val="en-US"/>
        </w:rPr>
        <w:t xml:space="preserve">. </w:t>
      </w:r>
    </w:p>
    <w:p w14:paraId="46472EC2" w14:textId="77777777" w:rsidR="00035AB5" w:rsidRPr="00371D0D" w:rsidRDefault="00035AB5" w:rsidP="00035AB5">
      <w:pPr>
        <w:pStyle w:val="NormaaliWWW"/>
        <w:spacing w:before="0" w:beforeAutospacing="0" w:after="0" w:afterAutospacing="0" w:line="480" w:lineRule="auto"/>
        <w:rPr>
          <w:lang w:val="en-US"/>
        </w:rPr>
      </w:pPr>
    </w:p>
    <w:p w14:paraId="1AE984CF" w14:textId="74AF65F0" w:rsidR="000071B3" w:rsidRPr="00371D0D" w:rsidRDefault="000071B3" w:rsidP="00035AB5">
      <w:pPr>
        <w:pStyle w:val="NormaaliWWW"/>
        <w:spacing w:before="0" w:beforeAutospacing="0" w:after="0" w:afterAutospacing="0" w:line="480" w:lineRule="auto"/>
        <w:rPr>
          <w:lang w:val="en-US"/>
        </w:rPr>
      </w:pPr>
      <w:r w:rsidRPr="00371D0D">
        <w:rPr>
          <w:lang w:val="en-US"/>
        </w:rPr>
        <w:t xml:space="preserve">Thus, even accounting for different editorial practices, all three newspapers show clear changes in the </w:t>
      </w:r>
      <w:r w:rsidR="00803082" w:rsidRPr="00371D0D">
        <w:rPr>
          <w:lang w:val="en-US"/>
        </w:rPr>
        <w:t xml:space="preserve">way they use </w:t>
      </w:r>
      <w:r w:rsidRPr="00371D0D">
        <w:rPr>
          <w:lang w:val="en-US"/>
        </w:rPr>
        <w:t>terms of reference for the Iraqi leader. Due to the size and consistency of the shift, the change cannot be attributed to individual journalists. The newspaper</w:t>
      </w:r>
      <w:r w:rsidR="003034CD" w:rsidRPr="00371D0D">
        <w:rPr>
          <w:lang w:val="en-US"/>
        </w:rPr>
        <w:t>s</w:t>
      </w:r>
      <w:r w:rsidRPr="00371D0D">
        <w:rPr>
          <w:lang w:val="en-US"/>
        </w:rPr>
        <w:t xml:space="preserve"> are thus already adjusting their reporting practices at a time when the United States is not in an armed confrontation with Iraq or even at a time when a confrontation is likely</w:t>
      </w:r>
      <w:r w:rsidR="003034CD" w:rsidRPr="00371D0D">
        <w:rPr>
          <w:lang w:val="en-US"/>
        </w:rPr>
        <w:t xml:space="preserve">, and </w:t>
      </w:r>
      <w:r w:rsidR="00C60F1A" w:rsidRPr="00371D0D">
        <w:rPr>
          <w:lang w:val="en-US"/>
        </w:rPr>
        <w:t>implicitly</w:t>
      </w:r>
      <w:r w:rsidR="003034CD" w:rsidRPr="00371D0D">
        <w:rPr>
          <w:lang w:val="en-US"/>
        </w:rPr>
        <w:t xml:space="preserve"> delegitimizing Saddam Hussein as a leader.</w:t>
      </w:r>
      <w:r w:rsidR="00864EF8" w:rsidRPr="00371D0D">
        <w:rPr>
          <w:lang w:val="en-US"/>
        </w:rPr>
        <w:t xml:space="preserve"> In terms of war reporting, </w:t>
      </w:r>
      <w:r w:rsidR="004460BB" w:rsidRPr="00371D0D">
        <w:rPr>
          <w:lang w:val="en-US"/>
        </w:rPr>
        <w:t>this means that</w:t>
      </w:r>
      <w:r w:rsidR="00A57A2A" w:rsidRPr="00371D0D">
        <w:rPr>
          <w:lang w:val="en-US"/>
        </w:rPr>
        <w:t xml:space="preserve"> certain ways of speaking about adversaries-to-be such as Saddam Hussein can be established </w:t>
      </w:r>
      <w:r w:rsidR="00B12649" w:rsidRPr="00371D0D">
        <w:rPr>
          <w:lang w:val="en-US"/>
        </w:rPr>
        <w:t xml:space="preserve">in the media </w:t>
      </w:r>
      <w:r w:rsidR="00A57A2A" w:rsidRPr="00371D0D">
        <w:rPr>
          <w:lang w:val="en-US"/>
        </w:rPr>
        <w:t>already</w:t>
      </w:r>
      <w:r w:rsidR="004460BB" w:rsidRPr="00371D0D">
        <w:rPr>
          <w:lang w:val="en-US"/>
        </w:rPr>
        <w:t xml:space="preserve"> </w:t>
      </w:r>
      <w:r w:rsidR="00864EF8" w:rsidRPr="00371D0D">
        <w:rPr>
          <w:lang w:val="en-US"/>
        </w:rPr>
        <w:t xml:space="preserve">prior to the U.S. </w:t>
      </w:r>
      <w:r w:rsidR="00A57A2A" w:rsidRPr="00371D0D">
        <w:rPr>
          <w:lang w:val="en-US"/>
        </w:rPr>
        <w:t>action</w:t>
      </w:r>
      <w:r w:rsidR="00864EF8" w:rsidRPr="00371D0D">
        <w:rPr>
          <w:lang w:val="en-US"/>
        </w:rPr>
        <w:t xml:space="preserve"> against Iraq in January 1991.</w:t>
      </w:r>
    </w:p>
    <w:p w14:paraId="141A297D" w14:textId="77777777" w:rsidR="00035AB5" w:rsidRPr="00371D0D" w:rsidRDefault="00035AB5" w:rsidP="00035AB5">
      <w:pPr>
        <w:pStyle w:val="NormaaliWWW"/>
        <w:spacing w:before="0" w:beforeAutospacing="0" w:after="0" w:afterAutospacing="0" w:line="480" w:lineRule="auto"/>
        <w:rPr>
          <w:b/>
          <w:i/>
          <w:lang w:val="en-US"/>
        </w:rPr>
      </w:pPr>
    </w:p>
    <w:p w14:paraId="2E41E44B" w14:textId="4AB66558" w:rsidR="00AB1B36" w:rsidRPr="00371D0D" w:rsidRDefault="00B9270D" w:rsidP="00035AB5">
      <w:pPr>
        <w:pStyle w:val="NormaaliWWW"/>
        <w:spacing w:before="0" w:beforeAutospacing="0" w:after="0" w:afterAutospacing="0" w:line="480" w:lineRule="auto"/>
        <w:rPr>
          <w:b/>
          <w:i/>
          <w:lang w:val="en-US"/>
        </w:rPr>
      </w:pPr>
      <w:r w:rsidRPr="00371D0D">
        <w:rPr>
          <w:b/>
          <w:i/>
          <w:lang w:val="en-US"/>
        </w:rPr>
        <w:t xml:space="preserve">Step 3: </w:t>
      </w:r>
      <w:r w:rsidR="00AB1B36" w:rsidRPr="00371D0D">
        <w:rPr>
          <w:b/>
          <w:i/>
          <w:lang w:val="en-US"/>
        </w:rPr>
        <w:t>Officials</w:t>
      </w:r>
    </w:p>
    <w:p w14:paraId="525ABF01" w14:textId="77777777" w:rsidR="00035AB5" w:rsidRPr="00371D0D" w:rsidRDefault="00035AB5" w:rsidP="00035AB5">
      <w:pPr>
        <w:pStyle w:val="NormaaliWWW"/>
        <w:spacing w:before="0" w:beforeAutospacing="0" w:after="0" w:afterAutospacing="0" w:line="480" w:lineRule="auto"/>
        <w:rPr>
          <w:b/>
          <w:i/>
          <w:lang w:val="en-US"/>
        </w:rPr>
      </w:pPr>
    </w:p>
    <w:p w14:paraId="167EBCDE" w14:textId="08B1FE64" w:rsidR="00AB1B36" w:rsidRPr="00371D0D" w:rsidRDefault="00AB1B36" w:rsidP="00035AB5">
      <w:pPr>
        <w:pStyle w:val="NormaaliWWW"/>
        <w:spacing w:before="0" w:beforeAutospacing="0" w:line="480" w:lineRule="auto"/>
        <w:rPr>
          <w:lang w:val="en-US"/>
        </w:rPr>
      </w:pPr>
      <w:r w:rsidRPr="00371D0D">
        <w:rPr>
          <w:lang w:val="en-US"/>
        </w:rPr>
        <w:t xml:space="preserve">The </w:t>
      </w:r>
      <w:r w:rsidR="00924A20" w:rsidRPr="00371D0D">
        <w:rPr>
          <w:lang w:val="en-US"/>
        </w:rPr>
        <w:t>third and final</w:t>
      </w:r>
      <w:r w:rsidRPr="00371D0D">
        <w:rPr>
          <w:lang w:val="en-US"/>
        </w:rPr>
        <w:t xml:space="preserve"> part of the analysis focuses on a</w:t>
      </w:r>
      <w:r w:rsidR="0067757C" w:rsidRPr="00371D0D">
        <w:rPr>
          <w:lang w:val="en-US"/>
        </w:rPr>
        <w:t xml:space="preserve">nother central </w:t>
      </w:r>
      <w:r w:rsidR="003B5367" w:rsidRPr="00371D0D">
        <w:rPr>
          <w:lang w:val="en-US"/>
        </w:rPr>
        <w:t xml:space="preserve">actor and </w:t>
      </w:r>
      <w:r w:rsidR="0067757C" w:rsidRPr="00371D0D">
        <w:rPr>
          <w:lang w:val="en-US"/>
        </w:rPr>
        <w:t>key word in the corpus: a</w:t>
      </w:r>
      <w:r w:rsidRPr="00371D0D">
        <w:rPr>
          <w:lang w:val="en-US"/>
        </w:rPr>
        <w:t xml:space="preserve"> specific kind of source employed in newspaper articles. These sources are </w:t>
      </w:r>
      <w:r w:rsidRPr="00371D0D">
        <w:rPr>
          <w:lang w:val="en-US"/>
        </w:rPr>
        <w:lastRenderedPageBreak/>
        <w:t>referr</w:t>
      </w:r>
      <w:r w:rsidR="00B5394B" w:rsidRPr="00371D0D">
        <w:rPr>
          <w:lang w:val="en-US"/>
        </w:rPr>
        <w:t>ed to as “officials” and typically identified</w:t>
      </w:r>
      <w:r w:rsidR="00981704" w:rsidRPr="00371D0D">
        <w:rPr>
          <w:lang w:val="en-US"/>
        </w:rPr>
        <w:t xml:space="preserve"> by affiliation rather than name</w:t>
      </w:r>
      <w:r w:rsidRPr="00371D0D">
        <w:rPr>
          <w:lang w:val="en-US"/>
        </w:rPr>
        <w:t xml:space="preserve">. On average, 68% of </w:t>
      </w:r>
      <w:r w:rsidR="000F600E" w:rsidRPr="00371D0D">
        <w:rPr>
          <w:lang w:val="en-US"/>
        </w:rPr>
        <w:t xml:space="preserve">finite </w:t>
      </w:r>
      <w:r w:rsidR="0006450F" w:rsidRPr="00371D0D">
        <w:rPr>
          <w:lang w:val="en-US"/>
        </w:rPr>
        <w:t xml:space="preserve">verbs associated with </w:t>
      </w:r>
      <w:r w:rsidRPr="00371D0D">
        <w:rPr>
          <w:lang w:val="en-US"/>
        </w:rPr>
        <w:t xml:space="preserve">official-as-subject in the </w:t>
      </w:r>
      <w:r w:rsidR="00493557" w:rsidRPr="00371D0D">
        <w:rPr>
          <w:lang w:val="en-US"/>
        </w:rPr>
        <w:t>GW</w:t>
      </w:r>
      <w:r w:rsidR="00332262" w:rsidRPr="00371D0D">
        <w:rPr>
          <w:lang w:val="en-US"/>
        </w:rPr>
        <w:t xml:space="preserve"> c</w:t>
      </w:r>
      <w:r w:rsidRPr="00371D0D">
        <w:rPr>
          <w:lang w:val="en-US"/>
        </w:rPr>
        <w:t xml:space="preserve">orpus can be categorized as providing information: saying, warning, predicting expressing, explaining, describing. They are </w:t>
      </w:r>
      <w:r w:rsidR="0048512B" w:rsidRPr="00371D0D">
        <w:rPr>
          <w:lang w:val="en-US"/>
        </w:rPr>
        <w:t>typically</w:t>
      </w:r>
      <w:r w:rsidR="00924A20" w:rsidRPr="00371D0D">
        <w:rPr>
          <w:lang w:val="en-US"/>
        </w:rPr>
        <w:t xml:space="preserve"> </w:t>
      </w:r>
      <w:r w:rsidRPr="00371D0D">
        <w:rPr>
          <w:lang w:val="en-US"/>
        </w:rPr>
        <w:t>quoted as anonymous insiders who can provide insight into and evaluations of the ongoing situation and predictions about its future developments</w:t>
      </w:r>
      <w:r w:rsidR="00981704" w:rsidRPr="00371D0D">
        <w:rPr>
          <w:lang w:val="en-US"/>
        </w:rPr>
        <w:t xml:space="preserve"> – and who therefore also can influence public perceptions of events</w:t>
      </w:r>
      <w:r w:rsidRPr="00371D0D">
        <w:rPr>
          <w:lang w:val="en-US"/>
        </w:rPr>
        <w:t>.</w:t>
      </w:r>
      <w:r w:rsidR="000F600E" w:rsidRPr="00371D0D">
        <w:rPr>
          <w:lang w:val="en-US"/>
        </w:rPr>
        <w:t xml:space="preserve"> The analysis in this section will specifi</w:t>
      </w:r>
      <w:r w:rsidR="00981704" w:rsidRPr="00371D0D">
        <w:rPr>
          <w:lang w:val="en-US"/>
        </w:rPr>
        <w:t>cally examine how officials</w:t>
      </w:r>
      <w:r w:rsidR="00AF5ED5" w:rsidRPr="00371D0D">
        <w:rPr>
          <w:lang w:val="en-US"/>
        </w:rPr>
        <w:t xml:space="preserve"> </w:t>
      </w:r>
      <w:r w:rsidR="00981704" w:rsidRPr="00371D0D">
        <w:rPr>
          <w:lang w:val="en-US"/>
        </w:rPr>
        <w:t>– U.S. administration, Iraqi, military</w:t>
      </w:r>
      <w:r w:rsidR="000F600E" w:rsidRPr="00371D0D">
        <w:rPr>
          <w:lang w:val="en-US"/>
        </w:rPr>
        <w:t xml:space="preserve">, and </w:t>
      </w:r>
      <w:r w:rsidR="00E038A4" w:rsidRPr="00371D0D">
        <w:rPr>
          <w:lang w:val="en-US"/>
        </w:rPr>
        <w:t>more</w:t>
      </w:r>
      <w:r w:rsidR="000F600E" w:rsidRPr="00371D0D">
        <w:rPr>
          <w:lang w:val="en-US"/>
        </w:rPr>
        <w:t xml:space="preserve"> – appear throughout the corpus</w:t>
      </w:r>
      <w:r w:rsidR="00D95952" w:rsidRPr="00371D0D">
        <w:rPr>
          <w:lang w:val="en-US"/>
        </w:rPr>
        <w:t xml:space="preserve"> and how they are identified.</w:t>
      </w:r>
    </w:p>
    <w:p w14:paraId="3EC71176" w14:textId="1D619C33" w:rsidR="00323E2A" w:rsidRPr="00371D0D" w:rsidRDefault="001D1458" w:rsidP="00035AB5">
      <w:pPr>
        <w:pStyle w:val="NormaaliWWW"/>
        <w:spacing w:before="0" w:beforeAutospacing="0" w:after="0" w:afterAutospacing="0" w:line="480" w:lineRule="auto"/>
        <w:rPr>
          <w:lang w:val="en-US"/>
        </w:rPr>
      </w:pPr>
      <w:r w:rsidRPr="00371D0D">
        <w:rPr>
          <w:lang w:val="en-US"/>
        </w:rPr>
        <w:t>For the analysis, a search was made</w:t>
      </w:r>
      <w:r w:rsidR="00D47977" w:rsidRPr="00371D0D">
        <w:rPr>
          <w:lang w:val="en-US"/>
        </w:rPr>
        <w:t xml:space="preserve"> in the GW corpus</w:t>
      </w:r>
      <w:r w:rsidRPr="00371D0D">
        <w:rPr>
          <w:lang w:val="en-US"/>
        </w:rPr>
        <w:t xml:space="preserve"> using Sketch Engine in each sub-corpus </w:t>
      </w:r>
      <w:r w:rsidR="00D95952" w:rsidRPr="00371D0D">
        <w:rPr>
          <w:lang w:val="en-US"/>
        </w:rPr>
        <w:t>for</w:t>
      </w:r>
      <w:r w:rsidRPr="00371D0D">
        <w:rPr>
          <w:lang w:val="en-US"/>
        </w:rPr>
        <w:t xml:space="preserve"> “official</w:t>
      </w:r>
      <w:r w:rsidR="00323E2A" w:rsidRPr="00371D0D">
        <w:rPr>
          <w:lang w:val="en-US"/>
        </w:rPr>
        <w:t>(s)</w:t>
      </w:r>
      <w:r w:rsidRPr="00371D0D">
        <w:rPr>
          <w:lang w:val="en-US"/>
        </w:rPr>
        <w:t xml:space="preserve">” (noun) in a subject position. Table 5 shows the frequency of “official” (noun) in each sub-corpus of the GW corpus, as well as the most frequent associated </w:t>
      </w:r>
      <w:r w:rsidR="00323E2A" w:rsidRPr="00371D0D">
        <w:rPr>
          <w:lang w:val="en-US"/>
        </w:rPr>
        <w:t>pre-modifiers</w:t>
      </w:r>
      <w:r w:rsidR="00B12649" w:rsidRPr="00371D0D">
        <w:rPr>
          <w:lang w:val="en-US"/>
        </w:rPr>
        <w:t xml:space="preserve"> and their </w:t>
      </w:r>
      <w:r w:rsidR="00323E2A" w:rsidRPr="00371D0D">
        <w:rPr>
          <w:lang w:val="en-US"/>
        </w:rPr>
        <w:t xml:space="preserve">frequencies. </w:t>
      </w:r>
      <w:r w:rsidR="00B12649" w:rsidRPr="00371D0D">
        <w:rPr>
          <w:lang w:val="en-US"/>
        </w:rPr>
        <w:t>Officials are</w:t>
      </w:r>
      <w:r w:rsidR="00D95952" w:rsidRPr="00371D0D">
        <w:rPr>
          <w:lang w:val="en-US"/>
        </w:rPr>
        <w:t xml:space="preserve"> also</w:t>
      </w:r>
      <w:r w:rsidR="00B12649" w:rsidRPr="00371D0D">
        <w:rPr>
          <w:lang w:val="en-US"/>
        </w:rPr>
        <w:t xml:space="preserve"> strongly associated with the reporting verb “say”, </w:t>
      </w:r>
      <w:r w:rsidR="00323E2A" w:rsidRPr="00371D0D">
        <w:rPr>
          <w:lang w:val="en-US"/>
        </w:rPr>
        <w:t xml:space="preserve">a </w:t>
      </w:r>
      <w:r w:rsidR="005F1114" w:rsidRPr="00371D0D">
        <w:rPr>
          <w:lang w:val="en-US"/>
        </w:rPr>
        <w:t>reporting verb</w:t>
      </w:r>
      <w:r w:rsidR="00323E2A" w:rsidRPr="00371D0D">
        <w:rPr>
          <w:lang w:val="en-US"/>
        </w:rPr>
        <w:t xml:space="preserve"> favored by </w:t>
      </w:r>
      <w:r w:rsidR="00D95952" w:rsidRPr="00371D0D">
        <w:rPr>
          <w:lang w:val="en-US"/>
        </w:rPr>
        <w:t xml:space="preserve">the </w:t>
      </w:r>
      <w:r w:rsidR="00323E2A" w:rsidRPr="00371D0D">
        <w:rPr>
          <w:lang w:val="en-US"/>
        </w:rPr>
        <w:t>print media (Lee, 2017)</w:t>
      </w:r>
      <w:r w:rsidR="00C50B1C" w:rsidRPr="00371D0D">
        <w:rPr>
          <w:lang w:val="en-US"/>
        </w:rPr>
        <w:t xml:space="preserve"> and</w:t>
      </w:r>
      <w:r w:rsidR="00725EDD" w:rsidRPr="00371D0D">
        <w:rPr>
          <w:lang w:val="en-US"/>
        </w:rPr>
        <w:t xml:space="preserve"> </w:t>
      </w:r>
      <w:r w:rsidR="004532E7" w:rsidRPr="00371D0D">
        <w:rPr>
          <w:lang w:val="en-US"/>
        </w:rPr>
        <w:t>in line with the preference for neutral reporting verbs</w:t>
      </w:r>
      <w:r w:rsidR="00725EDD" w:rsidRPr="00371D0D">
        <w:rPr>
          <w:lang w:val="en-US"/>
        </w:rPr>
        <w:t xml:space="preserve"> </w:t>
      </w:r>
      <w:r w:rsidR="004532E7" w:rsidRPr="00371D0D">
        <w:rPr>
          <w:lang w:val="en-US"/>
        </w:rPr>
        <w:t>that</w:t>
      </w:r>
      <w:r w:rsidR="00323E2A" w:rsidRPr="00371D0D">
        <w:rPr>
          <w:lang w:val="en-US"/>
        </w:rPr>
        <w:t xml:space="preserve"> Piazza (2009)</w:t>
      </w:r>
      <w:r w:rsidR="004532E7" w:rsidRPr="00371D0D">
        <w:rPr>
          <w:lang w:val="en-US"/>
        </w:rPr>
        <w:t xml:space="preserve"> identified in</w:t>
      </w:r>
      <w:r w:rsidR="00323E2A" w:rsidRPr="00371D0D">
        <w:rPr>
          <w:lang w:val="en-US"/>
        </w:rPr>
        <w:t xml:space="preserve"> U.S. broadcast reporting in the Iraq war. While Piazza also found a preference for coalition voices, the analysis below will take a more detailed look at officials’ affiliation using pre-modifiers.</w:t>
      </w:r>
    </w:p>
    <w:p w14:paraId="4ABA23B0" w14:textId="77777777" w:rsidR="00127363" w:rsidRPr="00371D0D" w:rsidRDefault="00127363" w:rsidP="001A7452">
      <w:pPr>
        <w:pStyle w:val="NormaaliWWW"/>
        <w:spacing w:before="0" w:beforeAutospacing="0" w:after="0" w:afterAutospacing="0" w:line="480" w:lineRule="auto"/>
        <w:rPr>
          <w:lang w:val="en-US"/>
        </w:rPr>
      </w:pPr>
    </w:p>
    <w:tbl>
      <w:tblPr>
        <w:tblStyle w:val="TaulukkoRuudukko"/>
        <w:tblW w:w="0" w:type="auto"/>
        <w:tblLook w:val="04A0" w:firstRow="1" w:lastRow="0" w:firstColumn="1" w:lastColumn="0" w:noHBand="0" w:noVBand="1"/>
      </w:tblPr>
      <w:tblGrid>
        <w:gridCol w:w="1472"/>
        <w:gridCol w:w="1371"/>
        <w:gridCol w:w="5661"/>
      </w:tblGrid>
      <w:tr w:rsidR="00206DFF" w:rsidRPr="00371D0D" w14:paraId="560EBE6F" w14:textId="77777777" w:rsidTr="001D1458">
        <w:tc>
          <w:tcPr>
            <w:tcW w:w="8504" w:type="dxa"/>
            <w:gridSpan w:val="3"/>
            <w:tcBorders>
              <w:top w:val="nil"/>
              <w:left w:val="nil"/>
              <w:bottom w:val="single" w:sz="4" w:space="0" w:color="auto"/>
              <w:right w:val="nil"/>
            </w:tcBorders>
          </w:tcPr>
          <w:p w14:paraId="38F2CF7D" w14:textId="1ADE6482" w:rsidR="006116CB" w:rsidRPr="00371D0D" w:rsidRDefault="00027129"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lastRenderedPageBreak/>
              <w:t>Table 5</w:t>
            </w:r>
            <w:r w:rsidR="006116CB" w:rsidRPr="00371D0D">
              <w:rPr>
                <w:rFonts w:ascii="Times New Roman" w:hAnsi="Times New Roman" w:cs="Times New Roman"/>
                <w:b/>
                <w:sz w:val="24"/>
                <w:szCs w:val="24"/>
              </w:rPr>
              <w:t>: “Official” (noun) and associated pre-modifiers</w:t>
            </w:r>
          </w:p>
        </w:tc>
      </w:tr>
      <w:tr w:rsidR="00206DFF" w:rsidRPr="00371D0D" w14:paraId="0AFED773" w14:textId="77777777" w:rsidTr="001D1458">
        <w:tc>
          <w:tcPr>
            <w:tcW w:w="8504" w:type="dxa"/>
            <w:gridSpan w:val="3"/>
            <w:tcBorders>
              <w:top w:val="single" w:sz="4" w:space="0" w:color="auto"/>
              <w:left w:val="nil"/>
              <w:bottom w:val="nil"/>
              <w:right w:val="nil"/>
            </w:tcBorders>
          </w:tcPr>
          <w:p w14:paraId="0EAC81DE" w14:textId="77777777" w:rsidR="006116CB" w:rsidRPr="00371D0D" w:rsidRDefault="006116CB" w:rsidP="001A7452">
            <w:pPr>
              <w:spacing w:line="480" w:lineRule="auto"/>
              <w:rPr>
                <w:rFonts w:ascii="Times New Roman" w:hAnsi="Times New Roman" w:cs="Times New Roman"/>
                <w:b/>
                <w:sz w:val="24"/>
                <w:szCs w:val="24"/>
              </w:rPr>
            </w:pPr>
          </w:p>
        </w:tc>
      </w:tr>
      <w:tr w:rsidR="0048512B" w:rsidRPr="00371D0D" w14:paraId="6FECDDBA" w14:textId="77777777" w:rsidTr="005A7960">
        <w:tc>
          <w:tcPr>
            <w:tcW w:w="1472" w:type="dxa"/>
            <w:tcBorders>
              <w:top w:val="nil"/>
              <w:left w:val="nil"/>
              <w:bottom w:val="single" w:sz="4" w:space="0" w:color="auto"/>
              <w:right w:val="nil"/>
            </w:tcBorders>
            <w:vAlign w:val="center"/>
          </w:tcPr>
          <w:p w14:paraId="6D9C1A49" w14:textId="77777777" w:rsidR="0048512B" w:rsidRPr="00371D0D" w:rsidRDefault="0048512B"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Sub-corpus</w:t>
            </w:r>
          </w:p>
        </w:tc>
        <w:tc>
          <w:tcPr>
            <w:tcW w:w="1371" w:type="dxa"/>
            <w:tcBorders>
              <w:top w:val="nil"/>
              <w:left w:val="nil"/>
              <w:bottom w:val="single" w:sz="4" w:space="0" w:color="auto"/>
              <w:right w:val="nil"/>
            </w:tcBorders>
            <w:vAlign w:val="center"/>
          </w:tcPr>
          <w:p w14:paraId="18A9559D" w14:textId="77777777" w:rsidR="0048512B" w:rsidRPr="00371D0D" w:rsidRDefault="0048512B"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Freq*</w:t>
            </w:r>
          </w:p>
        </w:tc>
        <w:tc>
          <w:tcPr>
            <w:tcW w:w="5661" w:type="dxa"/>
            <w:tcBorders>
              <w:top w:val="nil"/>
              <w:left w:val="nil"/>
              <w:bottom w:val="single" w:sz="4" w:space="0" w:color="auto"/>
              <w:right w:val="nil"/>
            </w:tcBorders>
          </w:tcPr>
          <w:p w14:paraId="239A4244" w14:textId="77777777" w:rsidR="0048512B" w:rsidRPr="00371D0D" w:rsidRDefault="0048512B"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Top Pre-Modifiers (*)</w:t>
            </w:r>
          </w:p>
        </w:tc>
      </w:tr>
      <w:tr w:rsidR="0048512B" w:rsidRPr="00371D0D" w14:paraId="585ABA0A" w14:textId="77777777" w:rsidTr="005A7960">
        <w:tc>
          <w:tcPr>
            <w:tcW w:w="1472" w:type="dxa"/>
            <w:tcBorders>
              <w:top w:val="single" w:sz="4" w:space="0" w:color="auto"/>
              <w:left w:val="nil"/>
              <w:bottom w:val="single" w:sz="4" w:space="0" w:color="auto"/>
              <w:right w:val="nil"/>
            </w:tcBorders>
            <w:vAlign w:val="center"/>
          </w:tcPr>
          <w:p w14:paraId="6D031D28" w14:textId="77777777" w:rsidR="0048512B" w:rsidRPr="00371D0D" w:rsidRDefault="0048512B"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Jul-90</w:t>
            </w:r>
          </w:p>
        </w:tc>
        <w:tc>
          <w:tcPr>
            <w:tcW w:w="1371" w:type="dxa"/>
            <w:tcBorders>
              <w:top w:val="single" w:sz="4" w:space="0" w:color="auto"/>
              <w:left w:val="nil"/>
              <w:bottom w:val="single" w:sz="4" w:space="0" w:color="auto"/>
              <w:right w:val="nil"/>
            </w:tcBorders>
            <w:vAlign w:val="center"/>
          </w:tcPr>
          <w:p w14:paraId="2B8279A6" w14:textId="26FCC434" w:rsidR="0048512B" w:rsidRPr="00371D0D" w:rsidRDefault="0048512B"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21.98</w:t>
            </w:r>
            <w:r w:rsidRPr="00371D0D">
              <w:rPr>
                <w:rFonts w:ascii="Times New Roman" w:hAnsi="Times New Roman" w:cs="Times New Roman"/>
                <w:sz w:val="24"/>
                <w:szCs w:val="24"/>
              </w:rPr>
              <w:br/>
              <w:t>N=81</w:t>
            </w:r>
          </w:p>
        </w:tc>
        <w:tc>
          <w:tcPr>
            <w:tcW w:w="5661" w:type="dxa"/>
            <w:tcBorders>
              <w:top w:val="single" w:sz="4" w:space="0" w:color="auto"/>
              <w:left w:val="nil"/>
              <w:bottom w:val="single" w:sz="4" w:space="0" w:color="auto"/>
              <w:right w:val="nil"/>
            </w:tcBorders>
            <w:vAlign w:val="center"/>
          </w:tcPr>
          <w:p w14:paraId="1098FE26" w14:textId="01E0F316" w:rsidR="0048512B" w:rsidRPr="00371D0D" w:rsidRDefault="0048512B" w:rsidP="0048512B">
            <w:pPr>
              <w:spacing w:line="480" w:lineRule="auto"/>
              <w:rPr>
                <w:rFonts w:ascii="Times New Roman" w:hAnsi="Times New Roman" w:cs="Times New Roman"/>
                <w:sz w:val="24"/>
                <w:szCs w:val="24"/>
              </w:rPr>
            </w:pPr>
            <w:r w:rsidRPr="00371D0D">
              <w:rPr>
                <w:rFonts w:ascii="Times New Roman" w:hAnsi="Times New Roman" w:cs="Times New Roman"/>
                <w:sz w:val="24"/>
                <w:szCs w:val="24"/>
              </w:rPr>
              <w:t xml:space="preserve">Senior (3.80, N=14); </w:t>
            </w:r>
            <w:r w:rsidR="00CE13D8" w:rsidRPr="00371D0D">
              <w:rPr>
                <w:rFonts w:ascii="Times New Roman" w:hAnsi="Times New Roman" w:cs="Times New Roman"/>
                <w:sz w:val="24"/>
                <w:szCs w:val="24"/>
              </w:rPr>
              <w:t>a</w:t>
            </w:r>
            <w:r w:rsidRPr="00371D0D">
              <w:rPr>
                <w:rFonts w:ascii="Times New Roman" w:hAnsi="Times New Roman" w:cs="Times New Roman"/>
                <w:sz w:val="24"/>
                <w:szCs w:val="24"/>
              </w:rPr>
              <w:t>dministration (3.53, N=13); U.S. (2.71, N=10); Arab (2.17, N=8), Iraqi (1.63, N=6); department (1.09, N=4); OPEC (1.09, N=4); State (1.09, N=4)</w:t>
            </w:r>
          </w:p>
        </w:tc>
      </w:tr>
      <w:tr w:rsidR="0048512B" w:rsidRPr="00371D0D" w14:paraId="68FFD3AC" w14:textId="77777777" w:rsidTr="005A7960">
        <w:tc>
          <w:tcPr>
            <w:tcW w:w="1472" w:type="dxa"/>
            <w:tcBorders>
              <w:top w:val="single" w:sz="4" w:space="0" w:color="auto"/>
              <w:left w:val="nil"/>
              <w:bottom w:val="single" w:sz="4" w:space="0" w:color="auto"/>
              <w:right w:val="nil"/>
            </w:tcBorders>
            <w:vAlign w:val="center"/>
          </w:tcPr>
          <w:p w14:paraId="2BA0015A" w14:textId="77777777" w:rsidR="0048512B" w:rsidRPr="00371D0D" w:rsidRDefault="0048512B"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Aug-90</w:t>
            </w:r>
          </w:p>
        </w:tc>
        <w:tc>
          <w:tcPr>
            <w:tcW w:w="1371" w:type="dxa"/>
            <w:tcBorders>
              <w:top w:val="single" w:sz="4" w:space="0" w:color="auto"/>
              <w:left w:val="nil"/>
              <w:bottom w:val="single" w:sz="4" w:space="0" w:color="auto"/>
              <w:right w:val="nil"/>
            </w:tcBorders>
            <w:vAlign w:val="center"/>
          </w:tcPr>
          <w:p w14:paraId="3460ACDE" w14:textId="02A8EE59" w:rsidR="0048512B" w:rsidRPr="00371D0D" w:rsidRDefault="0048512B"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17.80</w:t>
            </w:r>
            <w:r w:rsidRPr="00371D0D">
              <w:rPr>
                <w:rFonts w:ascii="Times New Roman" w:hAnsi="Times New Roman" w:cs="Times New Roman"/>
                <w:sz w:val="24"/>
                <w:szCs w:val="24"/>
              </w:rPr>
              <w:br/>
              <w:t>N=2,015</w:t>
            </w:r>
          </w:p>
        </w:tc>
        <w:tc>
          <w:tcPr>
            <w:tcW w:w="5661" w:type="dxa"/>
            <w:tcBorders>
              <w:top w:val="single" w:sz="4" w:space="0" w:color="auto"/>
              <w:left w:val="nil"/>
              <w:bottom w:val="single" w:sz="4" w:space="0" w:color="auto"/>
              <w:right w:val="nil"/>
            </w:tcBorders>
            <w:vAlign w:val="center"/>
          </w:tcPr>
          <w:p w14:paraId="41C2CB58" w14:textId="76BE1B98" w:rsidR="0048512B" w:rsidRPr="00371D0D" w:rsidRDefault="0048512B" w:rsidP="0048512B">
            <w:pPr>
              <w:spacing w:line="480" w:lineRule="auto"/>
              <w:rPr>
                <w:rFonts w:ascii="Times New Roman" w:hAnsi="Times New Roman" w:cs="Times New Roman"/>
                <w:sz w:val="24"/>
                <w:szCs w:val="24"/>
              </w:rPr>
            </w:pPr>
            <w:r w:rsidRPr="00371D0D">
              <w:rPr>
                <w:rFonts w:ascii="Times New Roman" w:hAnsi="Times New Roman" w:cs="Times New Roman"/>
                <w:sz w:val="24"/>
                <w:szCs w:val="24"/>
              </w:rPr>
              <w:t xml:space="preserve">Administration (1.63, N=184); </w:t>
            </w:r>
            <w:r w:rsidR="00CE13D8" w:rsidRPr="00371D0D">
              <w:rPr>
                <w:rFonts w:ascii="Times New Roman" w:hAnsi="Times New Roman" w:cs="Times New Roman"/>
                <w:sz w:val="24"/>
                <w:szCs w:val="24"/>
              </w:rPr>
              <w:t>s</w:t>
            </w:r>
            <w:r w:rsidRPr="00371D0D">
              <w:rPr>
                <w:rFonts w:ascii="Times New Roman" w:hAnsi="Times New Roman" w:cs="Times New Roman"/>
                <w:sz w:val="24"/>
                <w:szCs w:val="24"/>
              </w:rPr>
              <w:t>enior (1.56, N=176); U.S. (1.35, N=153); department (0.82, N=93); government (0.70, N=79); Pentagon (0.69, N=78); State (0.63, N=71); Military (0.58, N=66)</w:t>
            </w:r>
          </w:p>
        </w:tc>
      </w:tr>
      <w:tr w:rsidR="00CE13D8" w:rsidRPr="00371D0D" w14:paraId="752641F6" w14:textId="77777777" w:rsidTr="005A7960">
        <w:tc>
          <w:tcPr>
            <w:tcW w:w="1472" w:type="dxa"/>
            <w:tcBorders>
              <w:top w:val="single" w:sz="4" w:space="0" w:color="auto"/>
              <w:left w:val="nil"/>
              <w:bottom w:val="single" w:sz="4" w:space="0" w:color="auto"/>
              <w:right w:val="nil"/>
            </w:tcBorders>
            <w:vAlign w:val="center"/>
          </w:tcPr>
          <w:p w14:paraId="39684C1F" w14:textId="77777777" w:rsidR="00CE13D8" w:rsidRPr="00371D0D" w:rsidRDefault="00CE13D8"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Sep-90</w:t>
            </w:r>
          </w:p>
        </w:tc>
        <w:tc>
          <w:tcPr>
            <w:tcW w:w="1371" w:type="dxa"/>
            <w:tcBorders>
              <w:top w:val="single" w:sz="4" w:space="0" w:color="auto"/>
              <w:left w:val="nil"/>
              <w:bottom w:val="single" w:sz="4" w:space="0" w:color="auto"/>
              <w:right w:val="nil"/>
            </w:tcBorders>
            <w:vAlign w:val="center"/>
          </w:tcPr>
          <w:p w14:paraId="713D048B" w14:textId="7D4C9753"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17.30</w:t>
            </w:r>
            <w:r w:rsidRPr="00371D0D">
              <w:rPr>
                <w:rFonts w:ascii="Times New Roman" w:hAnsi="Times New Roman" w:cs="Times New Roman"/>
                <w:sz w:val="24"/>
                <w:szCs w:val="24"/>
              </w:rPr>
              <w:br/>
              <w:t>N=1,343</w:t>
            </w:r>
          </w:p>
        </w:tc>
        <w:tc>
          <w:tcPr>
            <w:tcW w:w="5661" w:type="dxa"/>
            <w:tcBorders>
              <w:top w:val="single" w:sz="4" w:space="0" w:color="auto"/>
              <w:left w:val="nil"/>
              <w:bottom w:val="single" w:sz="4" w:space="0" w:color="auto"/>
              <w:right w:val="nil"/>
            </w:tcBorders>
            <w:vAlign w:val="center"/>
          </w:tcPr>
          <w:p w14:paraId="6CF7AFF5" w14:textId="49622E80"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Administration (1.70, N=132); senior (1.35, N=105); U.S. (1.25, N=97); government (0.64, N=50); department (0.57, N=44); American (0.53, N=41); Saudi (0.46, N=36); Iraqi (0.43, N=33)</w:t>
            </w:r>
          </w:p>
        </w:tc>
      </w:tr>
      <w:tr w:rsidR="00CE13D8" w:rsidRPr="00371D0D" w14:paraId="4C2E4F4C" w14:textId="77777777" w:rsidTr="005A7960">
        <w:tc>
          <w:tcPr>
            <w:tcW w:w="1472" w:type="dxa"/>
            <w:tcBorders>
              <w:top w:val="single" w:sz="4" w:space="0" w:color="auto"/>
              <w:left w:val="nil"/>
              <w:bottom w:val="single" w:sz="4" w:space="0" w:color="auto"/>
              <w:right w:val="nil"/>
            </w:tcBorders>
            <w:vAlign w:val="center"/>
          </w:tcPr>
          <w:p w14:paraId="57BD733A" w14:textId="77777777" w:rsidR="00CE13D8" w:rsidRPr="00371D0D" w:rsidRDefault="00CE13D8"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Oct-90</w:t>
            </w:r>
          </w:p>
        </w:tc>
        <w:tc>
          <w:tcPr>
            <w:tcW w:w="1371" w:type="dxa"/>
            <w:tcBorders>
              <w:top w:val="single" w:sz="4" w:space="0" w:color="auto"/>
              <w:left w:val="nil"/>
              <w:bottom w:val="single" w:sz="4" w:space="0" w:color="auto"/>
              <w:right w:val="nil"/>
            </w:tcBorders>
            <w:vAlign w:val="center"/>
          </w:tcPr>
          <w:p w14:paraId="19FA5176" w14:textId="20D7B38C"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18.37</w:t>
            </w:r>
            <w:r w:rsidRPr="00371D0D">
              <w:rPr>
                <w:rFonts w:ascii="Times New Roman" w:hAnsi="Times New Roman" w:cs="Times New Roman"/>
                <w:sz w:val="24"/>
                <w:szCs w:val="24"/>
              </w:rPr>
              <w:br/>
              <w:t>N=1,005</w:t>
            </w:r>
          </w:p>
        </w:tc>
        <w:tc>
          <w:tcPr>
            <w:tcW w:w="5661" w:type="dxa"/>
            <w:tcBorders>
              <w:top w:val="single" w:sz="4" w:space="0" w:color="auto"/>
              <w:left w:val="nil"/>
              <w:bottom w:val="single" w:sz="4" w:space="0" w:color="auto"/>
              <w:right w:val="nil"/>
            </w:tcBorders>
            <w:vAlign w:val="center"/>
          </w:tcPr>
          <w:p w14:paraId="44F6D3F6" w14:textId="2EF8A39A"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Administration (1.79, N=98); senior (1.67, N=91); U.S. (1.39, N=76); French (0.66, N=36); Saudi (0.60, N=33); department (0.59, N=32); Soviet (0.59, N=32); American (0.59, N=32)</w:t>
            </w:r>
          </w:p>
        </w:tc>
      </w:tr>
      <w:tr w:rsidR="00CE13D8" w:rsidRPr="00371D0D" w14:paraId="1C7F4E92" w14:textId="77777777" w:rsidTr="005A7960">
        <w:tc>
          <w:tcPr>
            <w:tcW w:w="1472" w:type="dxa"/>
            <w:tcBorders>
              <w:top w:val="single" w:sz="4" w:space="0" w:color="auto"/>
              <w:left w:val="nil"/>
              <w:bottom w:val="single" w:sz="4" w:space="0" w:color="auto"/>
              <w:right w:val="nil"/>
            </w:tcBorders>
            <w:vAlign w:val="center"/>
          </w:tcPr>
          <w:p w14:paraId="27A4E2AA" w14:textId="77777777" w:rsidR="00CE13D8" w:rsidRPr="00371D0D" w:rsidRDefault="00CE13D8"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lastRenderedPageBreak/>
              <w:t>Nov-90</w:t>
            </w:r>
          </w:p>
        </w:tc>
        <w:tc>
          <w:tcPr>
            <w:tcW w:w="1371" w:type="dxa"/>
            <w:tcBorders>
              <w:top w:val="single" w:sz="4" w:space="0" w:color="auto"/>
              <w:left w:val="nil"/>
              <w:bottom w:val="single" w:sz="4" w:space="0" w:color="auto"/>
              <w:right w:val="nil"/>
            </w:tcBorders>
            <w:vAlign w:val="center"/>
          </w:tcPr>
          <w:p w14:paraId="7B98553E" w14:textId="3B0BA026"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17.67</w:t>
            </w:r>
            <w:r w:rsidRPr="00371D0D">
              <w:rPr>
                <w:rFonts w:ascii="Times New Roman" w:hAnsi="Times New Roman" w:cs="Times New Roman"/>
                <w:sz w:val="24"/>
                <w:szCs w:val="24"/>
              </w:rPr>
              <w:br/>
              <w:t>N=882</w:t>
            </w:r>
          </w:p>
        </w:tc>
        <w:tc>
          <w:tcPr>
            <w:tcW w:w="5661" w:type="dxa"/>
            <w:tcBorders>
              <w:top w:val="single" w:sz="4" w:space="0" w:color="auto"/>
              <w:left w:val="nil"/>
              <w:bottom w:val="single" w:sz="4" w:space="0" w:color="auto"/>
              <w:right w:val="nil"/>
            </w:tcBorders>
            <w:vAlign w:val="center"/>
          </w:tcPr>
          <w:p w14:paraId="2A1FAEBD" w14:textId="10F83FC1"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Senior (2.02, N=101); administration (1.72, N=86); U.S. (1.50, N=75); government (0.72, N=36); American (0.68, N=34); Iraqi (0.62, N=31); department (0.60, N=30); Pentagon (0.52, N=26)</w:t>
            </w:r>
          </w:p>
        </w:tc>
      </w:tr>
      <w:tr w:rsidR="00CE13D8" w:rsidRPr="00371D0D" w14:paraId="40336CF6" w14:textId="77777777" w:rsidTr="005A7960">
        <w:tc>
          <w:tcPr>
            <w:tcW w:w="1472" w:type="dxa"/>
            <w:tcBorders>
              <w:top w:val="single" w:sz="4" w:space="0" w:color="auto"/>
              <w:left w:val="nil"/>
              <w:bottom w:val="single" w:sz="4" w:space="0" w:color="auto"/>
              <w:right w:val="nil"/>
            </w:tcBorders>
            <w:vAlign w:val="center"/>
          </w:tcPr>
          <w:p w14:paraId="5AF5FC92" w14:textId="77777777" w:rsidR="00CE13D8" w:rsidRPr="00371D0D" w:rsidRDefault="00CE13D8" w:rsidP="001A7452">
            <w:pPr>
              <w:spacing w:line="480" w:lineRule="auto"/>
              <w:rPr>
                <w:rFonts w:ascii="Times New Roman" w:hAnsi="Times New Roman" w:cs="Times New Roman"/>
                <w:b/>
                <w:sz w:val="24"/>
                <w:szCs w:val="24"/>
              </w:rPr>
            </w:pPr>
            <w:r w:rsidRPr="00371D0D">
              <w:rPr>
                <w:rFonts w:ascii="Times New Roman" w:hAnsi="Times New Roman" w:cs="Times New Roman"/>
                <w:b/>
                <w:sz w:val="24"/>
                <w:szCs w:val="24"/>
              </w:rPr>
              <w:t>Dec-90</w:t>
            </w:r>
          </w:p>
        </w:tc>
        <w:tc>
          <w:tcPr>
            <w:tcW w:w="1371" w:type="dxa"/>
            <w:tcBorders>
              <w:top w:val="single" w:sz="4" w:space="0" w:color="auto"/>
              <w:left w:val="nil"/>
              <w:bottom w:val="single" w:sz="4" w:space="0" w:color="auto"/>
              <w:right w:val="nil"/>
            </w:tcBorders>
            <w:vAlign w:val="center"/>
          </w:tcPr>
          <w:p w14:paraId="29E75C76" w14:textId="3A9901DE"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16.24</w:t>
            </w:r>
            <w:r w:rsidRPr="00371D0D">
              <w:rPr>
                <w:rFonts w:ascii="Times New Roman" w:hAnsi="Times New Roman" w:cs="Times New Roman"/>
                <w:sz w:val="24"/>
                <w:szCs w:val="24"/>
              </w:rPr>
              <w:br/>
              <w:t>N=872</w:t>
            </w:r>
          </w:p>
        </w:tc>
        <w:tc>
          <w:tcPr>
            <w:tcW w:w="5661" w:type="dxa"/>
            <w:tcBorders>
              <w:top w:val="single" w:sz="4" w:space="0" w:color="auto"/>
              <w:left w:val="nil"/>
              <w:bottom w:val="single" w:sz="4" w:space="0" w:color="auto"/>
              <w:right w:val="nil"/>
            </w:tcBorders>
            <w:vAlign w:val="center"/>
          </w:tcPr>
          <w:p w14:paraId="1F7AAC5F" w14:textId="541949F9" w:rsidR="00CE13D8" w:rsidRPr="00371D0D" w:rsidRDefault="00CE13D8" w:rsidP="001A7452">
            <w:pPr>
              <w:spacing w:line="480" w:lineRule="auto"/>
              <w:rPr>
                <w:rFonts w:ascii="Times New Roman" w:hAnsi="Times New Roman" w:cs="Times New Roman"/>
                <w:sz w:val="24"/>
                <w:szCs w:val="24"/>
              </w:rPr>
            </w:pPr>
            <w:r w:rsidRPr="00371D0D">
              <w:rPr>
                <w:rFonts w:ascii="Times New Roman" w:hAnsi="Times New Roman" w:cs="Times New Roman"/>
                <w:sz w:val="24"/>
                <w:szCs w:val="24"/>
              </w:rPr>
              <w:t>Senior (1.71, N=92); U.S. (1.62, N=87); administration (1.34, N=72); Iraqi (1.01, N=54); American (0.71, N=38); Pentagon (0.54, N=29); Israeli (0.50, N=27); military (0.47, N=25)</w:t>
            </w:r>
          </w:p>
        </w:tc>
      </w:tr>
    </w:tbl>
    <w:p w14:paraId="0FE7F8E7" w14:textId="3C26669D" w:rsidR="006116CB" w:rsidRPr="00371D0D" w:rsidRDefault="006116CB" w:rsidP="001A7452">
      <w:pPr>
        <w:pStyle w:val="NormaaliWWW"/>
        <w:spacing w:before="0" w:beforeAutospacing="0" w:after="0" w:afterAutospacing="0" w:line="480" w:lineRule="auto"/>
        <w:rPr>
          <w:i/>
          <w:lang w:val="en-US"/>
        </w:rPr>
      </w:pPr>
      <w:r w:rsidRPr="00371D0D">
        <w:rPr>
          <w:lang w:val="en-US"/>
        </w:rPr>
        <w:t>*</w:t>
      </w:r>
      <w:r w:rsidRPr="00371D0D">
        <w:rPr>
          <w:i/>
          <w:lang w:val="en-US"/>
        </w:rPr>
        <w:t>Reported frequencies normalized per 10,000 words</w:t>
      </w:r>
    </w:p>
    <w:p w14:paraId="283B5999" w14:textId="77777777" w:rsidR="001D1458" w:rsidRPr="00371D0D" w:rsidRDefault="001D1458" w:rsidP="001A7452">
      <w:pPr>
        <w:pStyle w:val="NormaaliWWW"/>
        <w:spacing w:before="0" w:beforeAutospacing="0" w:after="0" w:afterAutospacing="0" w:line="480" w:lineRule="auto"/>
        <w:rPr>
          <w:lang w:val="en-US"/>
        </w:rPr>
      </w:pPr>
    </w:p>
    <w:p w14:paraId="44AD5DF0" w14:textId="018FF1EE" w:rsidR="00644870" w:rsidRPr="00371D0D" w:rsidRDefault="00AE66E4" w:rsidP="004E5C03">
      <w:pPr>
        <w:pStyle w:val="NormaaliWWW"/>
        <w:spacing w:before="0" w:beforeAutospacing="0" w:after="0" w:afterAutospacing="0" w:line="480" w:lineRule="auto"/>
        <w:rPr>
          <w:lang w:val="en-US"/>
        </w:rPr>
      </w:pPr>
      <w:r w:rsidRPr="00371D0D">
        <w:rPr>
          <w:lang w:val="en-US"/>
        </w:rPr>
        <w:t>Firs</w:t>
      </w:r>
      <w:r w:rsidR="00047D72" w:rsidRPr="00371D0D">
        <w:rPr>
          <w:lang w:val="en-US"/>
        </w:rPr>
        <w:t>tly, regarding</w:t>
      </w:r>
      <w:r w:rsidRPr="00371D0D">
        <w:rPr>
          <w:lang w:val="en-US"/>
        </w:rPr>
        <w:t xml:space="preserve"> frequencies in Table </w:t>
      </w:r>
      <w:r w:rsidR="00027129" w:rsidRPr="00371D0D">
        <w:rPr>
          <w:lang w:val="en-US"/>
        </w:rPr>
        <w:t>5</w:t>
      </w:r>
      <w:r w:rsidR="00047D72" w:rsidRPr="00371D0D">
        <w:rPr>
          <w:lang w:val="en-US"/>
        </w:rPr>
        <w:t>, it should be noted that</w:t>
      </w:r>
      <w:r w:rsidR="004B004A" w:rsidRPr="00371D0D">
        <w:rPr>
          <w:lang w:val="en-US"/>
        </w:rPr>
        <w:t xml:space="preserve"> </w:t>
      </w:r>
      <w:r w:rsidR="00047D72" w:rsidRPr="00371D0D">
        <w:rPr>
          <w:lang w:val="en-US"/>
        </w:rPr>
        <w:t>w</w:t>
      </w:r>
      <w:r w:rsidR="004B004A" w:rsidRPr="00371D0D">
        <w:rPr>
          <w:lang w:val="en-US"/>
        </w:rPr>
        <w:t xml:space="preserve">hile the articles do include officials from other countries and international organizations, most of the officials in the analyzed material are identified as American either explicitly </w:t>
      </w:r>
      <w:r w:rsidR="001A68E1" w:rsidRPr="00371D0D">
        <w:rPr>
          <w:lang w:val="en-US"/>
        </w:rPr>
        <w:t>(</w:t>
      </w:r>
      <w:r w:rsidR="004B004A" w:rsidRPr="00371D0D">
        <w:rPr>
          <w:lang w:val="en-US"/>
        </w:rPr>
        <w:t>as belonging to the Bush administration, State Department, Pentagon, and so forth</w:t>
      </w:r>
      <w:r w:rsidR="001A68E1" w:rsidRPr="00371D0D">
        <w:rPr>
          <w:lang w:val="en-US"/>
        </w:rPr>
        <w:t>)</w:t>
      </w:r>
      <w:r w:rsidR="004B004A" w:rsidRPr="00371D0D">
        <w:rPr>
          <w:lang w:val="en-US"/>
        </w:rPr>
        <w:t xml:space="preserve"> or implicitly </w:t>
      </w:r>
      <w:r w:rsidR="001A68E1" w:rsidRPr="00371D0D">
        <w:rPr>
          <w:lang w:val="en-US"/>
        </w:rPr>
        <w:t>(</w:t>
      </w:r>
      <w:r w:rsidR="004B004A" w:rsidRPr="00371D0D">
        <w:rPr>
          <w:lang w:val="en-US"/>
        </w:rPr>
        <w:t>for example “senior officials” who are not explicitly identified as non-American</w:t>
      </w:r>
      <w:r w:rsidR="001A68E1" w:rsidRPr="00371D0D">
        <w:rPr>
          <w:lang w:val="en-US"/>
        </w:rPr>
        <w:t>)</w:t>
      </w:r>
      <w:r w:rsidR="004B004A" w:rsidRPr="00371D0D">
        <w:rPr>
          <w:lang w:val="en-US"/>
        </w:rPr>
        <w:t xml:space="preserve">. </w:t>
      </w:r>
      <w:r w:rsidR="00C84099" w:rsidRPr="00371D0D">
        <w:rPr>
          <w:lang w:val="en-US"/>
        </w:rPr>
        <w:t xml:space="preserve">As </w:t>
      </w:r>
      <w:r w:rsidR="00305BB3" w:rsidRPr="00371D0D">
        <w:rPr>
          <w:lang w:val="en-US"/>
        </w:rPr>
        <w:t xml:space="preserve">also </w:t>
      </w:r>
      <w:r w:rsidR="00C84099" w:rsidRPr="00371D0D">
        <w:rPr>
          <w:lang w:val="en-US"/>
        </w:rPr>
        <w:t xml:space="preserve">mentioned </w:t>
      </w:r>
      <w:r w:rsidR="001D1458" w:rsidRPr="00371D0D">
        <w:rPr>
          <w:lang w:val="en-US"/>
        </w:rPr>
        <w:t>in previous sections</w:t>
      </w:r>
      <w:r w:rsidR="00C84099" w:rsidRPr="00371D0D">
        <w:rPr>
          <w:lang w:val="en-US"/>
        </w:rPr>
        <w:t>, throughout the fall of 1990 the</w:t>
      </w:r>
      <w:r w:rsidR="00125FE0" w:rsidRPr="00371D0D">
        <w:rPr>
          <w:lang w:val="en-US"/>
        </w:rPr>
        <w:t xml:space="preserve">re were </w:t>
      </w:r>
      <w:r w:rsidR="00047D72" w:rsidRPr="00371D0D">
        <w:rPr>
          <w:lang w:val="en-US"/>
        </w:rPr>
        <w:t xml:space="preserve">ongoing </w:t>
      </w:r>
      <w:r w:rsidR="00125FE0" w:rsidRPr="00371D0D">
        <w:rPr>
          <w:lang w:val="en-US"/>
        </w:rPr>
        <w:t>efforts both by the</w:t>
      </w:r>
      <w:r w:rsidR="00C84099" w:rsidRPr="00371D0D">
        <w:rPr>
          <w:lang w:val="en-US"/>
        </w:rPr>
        <w:t xml:space="preserve"> Bush administration</w:t>
      </w:r>
      <w:r w:rsidR="00125FE0" w:rsidRPr="00371D0D">
        <w:rPr>
          <w:lang w:val="en-US"/>
        </w:rPr>
        <w:t xml:space="preserve"> and Kuwaiti interest groups to gather </w:t>
      </w:r>
      <w:r w:rsidR="001D1458" w:rsidRPr="00371D0D">
        <w:rPr>
          <w:lang w:val="en-US"/>
        </w:rPr>
        <w:t xml:space="preserve">U.S. public </w:t>
      </w:r>
      <w:r w:rsidR="00125FE0" w:rsidRPr="00371D0D">
        <w:rPr>
          <w:lang w:val="en-US"/>
        </w:rPr>
        <w:t>support for a military interv</w:t>
      </w:r>
      <w:r w:rsidR="00364618" w:rsidRPr="00371D0D">
        <w:rPr>
          <w:lang w:val="en-US"/>
        </w:rPr>
        <w:t xml:space="preserve">ention. As </w:t>
      </w:r>
      <w:r w:rsidR="00125FE0" w:rsidRPr="00371D0D">
        <w:rPr>
          <w:lang w:val="en-US"/>
        </w:rPr>
        <w:t xml:space="preserve">officials </w:t>
      </w:r>
      <w:r w:rsidR="003D79C5" w:rsidRPr="00371D0D">
        <w:rPr>
          <w:lang w:val="en-US"/>
        </w:rPr>
        <w:t xml:space="preserve">in the corpus </w:t>
      </w:r>
      <w:r w:rsidR="00125FE0" w:rsidRPr="00371D0D">
        <w:rPr>
          <w:lang w:val="en-US"/>
        </w:rPr>
        <w:t xml:space="preserve">are </w:t>
      </w:r>
      <w:r w:rsidR="003D79C5" w:rsidRPr="00371D0D">
        <w:rPr>
          <w:lang w:val="en-US"/>
        </w:rPr>
        <w:t xml:space="preserve">often </w:t>
      </w:r>
      <w:r w:rsidR="00125FE0" w:rsidRPr="00371D0D">
        <w:rPr>
          <w:lang w:val="en-US"/>
        </w:rPr>
        <w:t xml:space="preserve">referenced anonymously, it is difficult to </w:t>
      </w:r>
      <w:r w:rsidR="001A68E1" w:rsidRPr="00371D0D">
        <w:rPr>
          <w:lang w:val="en-US"/>
        </w:rPr>
        <w:t>investigate</w:t>
      </w:r>
      <w:r w:rsidR="00125FE0" w:rsidRPr="00371D0D">
        <w:rPr>
          <w:lang w:val="en-US"/>
        </w:rPr>
        <w:t xml:space="preserve"> their motivations</w:t>
      </w:r>
      <w:r w:rsidR="00AF1BF8" w:rsidRPr="00371D0D">
        <w:rPr>
          <w:lang w:val="en-US"/>
        </w:rPr>
        <w:t>. F</w:t>
      </w:r>
      <w:r w:rsidR="00125FE0" w:rsidRPr="00371D0D">
        <w:rPr>
          <w:lang w:val="en-US"/>
        </w:rPr>
        <w:t xml:space="preserve">or the purposes of this study, it can be assumed that at least some of the officials providing </w:t>
      </w:r>
      <w:r w:rsidR="00125FE0" w:rsidRPr="00371D0D">
        <w:rPr>
          <w:lang w:val="en-US"/>
        </w:rPr>
        <w:lastRenderedPageBreak/>
        <w:t xml:space="preserve">their assessments are doing so with the intent to promote </w:t>
      </w:r>
      <w:r w:rsidR="00047D72" w:rsidRPr="00371D0D">
        <w:rPr>
          <w:lang w:val="en-US"/>
        </w:rPr>
        <w:t xml:space="preserve">policies favorable to the </w:t>
      </w:r>
      <w:r w:rsidR="00125FE0" w:rsidRPr="00371D0D">
        <w:rPr>
          <w:lang w:val="en-US"/>
        </w:rPr>
        <w:t>Bush admin</w:t>
      </w:r>
      <w:r w:rsidR="00047D72" w:rsidRPr="00371D0D">
        <w:rPr>
          <w:lang w:val="en-US"/>
        </w:rPr>
        <w:t>istration</w:t>
      </w:r>
      <w:r w:rsidR="00AF1BF8" w:rsidRPr="00371D0D">
        <w:rPr>
          <w:lang w:val="en-US"/>
        </w:rPr>
        <w:t xml:space="preserve">, but identifying specific instances is </w:t>
      </w:r>
      <w:r w:rsidR="00E77E21" w:rsidRPr="00371D0D">
        <w:rPr>
          <w:lang w:val="en-US"/>
        </w:rPr>
        <w:t>not possible</w:t>
      </w:r>
      <w:r w:rsidR="00AF1BF8" w:rsidRPr="00371D0D">
        <w:rPr>
          <w:lang w:val="en-US"/>
        </w:rPr>
        <w:t>.</w:t>
      </w:r>
    </w:p>
    <w:p w14:paraId="1E220756" w14:textId="77777777" w:rsidR="004E5C03" w:rsidRPr="00371D0D" w:rsidRDefault="004E5C03" w:rsidP="004E5C03">
      <w:pPr>
        <w:pStyle w:val="NormaaliWWW"/>
        <w:spacing w:before="0" w:beforeAutospacing="0" w:after="0" w:afterAutospacing="0" w:line="480" w:lineRule="auto"/>
        <w:rPr>
          <w:lang w:val="en-US"/>
        </w:rPr>
      </w:pPr>
    </w:p>
    <w:p w14:paraId="29AC2EAA" w14:textId="0EDA188D" w:rsidR="00D12FF3" w:rsidRPr="00371D0D" w:rsidRDefault="004D6F8A" w:rsidP="004E5C03">
      <w:pPr>
        <w:pStyle w:val="NormaaliWWW"/>
        <w:spacing w:before="0" w:beforeAutospacing="0" w:line="480" w:lineRule="auto"/>
        <w:rPr>
          <w:lang w:val="en-US"/>
        </w:rPr>
      </w:pPr>
      <w:r w:rsidRPr="00371D0D">
        <w:rPr>
          <w:lang w:val="en-US"/>
        </w:rPr>
        <w:t xml:space="preserve">Prior to Iraq’s invasion of Kuwait in July 1990, the articles </w:t>
      </w:r>
      <w:r w:rsidR="003D79C5" w:rsidRPr="00371D0D">
        <w:rPr>
          <w:lang w:val="en-US"/>
        </w:rPr>
        <w:t>refer to</w:t>
      </w:r>
      <w:r w:rsidRPr="00371D0D">
        <w:rPr>
          <w:lang w:val="en-US"/>
        </w:rPr>
        <w:t xml:space="preserve"> officials from </w:t>
      </w:r>
      <w:r w:rsidR="00550B29" w:rsidRPr="00371D0D">
        <w:rPr>
          <w:lang w:val="en-US"/>
        </w:rPr>
        <w:t>the</w:t>
      </w:r>
      <w:r w:rsidRPr="00371D0D">
        <w:rPr>
          <w:lang w:val="en-US"/>
        </w:rPr>
        <w:t xml:space="preserve"> State Department </w:t>
      </w:r>
      <w:r w:rsidR="00297E17" w:rsidRPr="00371D0D">
        <w:rPr>
          <w:lang w:val="en-US"/>
        </w:rPr>
        <w:t xml:space="preserve">(10) </w:t>
      </w:r>
      <w:r w:rsidR="00AF5ED5" w:rsidRPr="00371D0D">
        <w:rPr>
          <w:lang w:val="en-US"/>
        </w:rPr>
        <w:t xml:space="preserve">and </w:t>
      </w:r>
      <w:r w:rsidRPr="00371D0D">
        <w:rPr>
          <w:lang w:val="en-US"/>
        </w:rPr>
        <w:t xml:space="preserve">administration officials or officials from OPEC </w:t>
      </w:r>
      <w:r w:rsidR="00297E17" w:rsidRPr="00371D0D">
        <w:rPr>
          <w:lang w:val="en-US"/>
        </w:rPr>
        <w:t xml:space="preserve">(11) </w:t>
      </w:r>
      <w:r w:rsidRPr="00371D0D">
        <w:rPr>
          <w:lang w:val="en-US"/>
        </w:rPr>
        <w:t xml:space="preserve">and the Arab member countries. </w:t>
      </w:r>
      <w:r w:rsidR="00AF5ED5" w:rsidRPr="00371D0D">
        <w:rPr>
          <w:lang w:val="en-US"/>
        </w:rPr>
        <w:t xml:space="preserve">At this stage, the conflict is still localized and relevant to </w:t>
      </w:r>
      <w:r w:rsidR="00B04C71" w:rsidRPr="00371D0D">
        <w:rPr>
          <w:lang w:val="en-US"/>
        </w:rPr>
        <w:t xml:space="preserve">the </w:t>
      </w:r>
      <w:r w:rsidR="00AF5ED5" w:rsidRPr="00371D0D">
        <w:rPr>
          <w:lang w:val="en-US"/>
        </w:rPr>
        <w:t>United States only in terms of global oil markets and regional foreign policy interests.</w:t>
      </w:r>
    </w:p>
    <w:p w14:paraId="25A0D727" w14:textId="1AAC49B0" w:rsidR="00823BB1" w:rsidRPr="00371D0D" w:rsidRDefault="00823BB1" w:rsidP="001A7452">
      <w:pPr>
        <w:pStyle w:val="NormaaliWWW"/>
        <w:numPr>
          <w:ilvl w:val="0"/>
          <w:numId w:val="4"/>
        </w:numPr>
        <w:spacing w:before="0" w:beforeAutospacing="0" w:line="480" w:lineRule="auto"/>
        <w:ind w:left="851" w:hanging="491"/>
        <w:rPr>
          <w:lang w:val="en-US"/>
        </w:rPr>
      </w:pPr>
      <w:r w:rsidRPr="00371D0D">
        <w:rPr>
          <w:i/>
          <w:lang w:val="en-US"/>
        </w:rPr>
        <w:t xml:space="preserve">But </w:t>
      </w:r>
      <w:r w:rsidRPr="00371D0D">
        <w:rPr>
          <w:i/>
          <w:u w:val="single"/>
          <w:lang w:val="en-US"/>
        </w:rPr>
        <w:t>officials</w:t>
      </w:r>
      <w:r w:rsidRPr="00371D0D">
        <w:rPr>
          <w:i/>
          <w:lang w:val="en-US"/>
        </w:rPr>
        <w:t xml:space="preserve"> in the State Department, White House and higher levels of the Pentagon cautioned that the United States should protect the free flow of oil… </w:t>
      </w:r>
      <w:r w:rsidR="00660823" w:rsidRPr="00371D0D">
        <w:rPr>
          <w:lang w:val="en-US"/>
        </w:rPr>
        <w:t>(WP, 26</w:t>
      </w:r>
      <w:r w:rsidRPr="00371D0D">
        <w:rPr>
          <w:lang w:val="en-US"/>
        </w:rPr>
        <w:t xml:space="preserve"> July 1990)</w:t>
      </w:r>
    </w:p>
    <w:p w14:paraId="13212BAB" w14:textId="603F412F" w:rsidR="00823BB1" w:rsidRPr="00371D0D" w:rsidRDefault="00823BB1" w:rsidP="004E5C03">
      <w:pPr>
        <w:pStyle w:val="NormaaliWWW"/>
        <w:numPr>
          <w:ilvl w:val="0"/>
          <w:numId w:val="4"/>
        </w:numPr>
        <w:spacing w:before="0" w:beforeAutospacing="0" w:line="480" w:lineRule="auto"/>
        <w:ind w:left="851" w:hanging="491"/>
        <w:rPr>
          <w:lang w:val="en-US"/>
        </w:rPr>
      </w:pPr>
      <w:r w:rsidRPr="00371D0D">
        <w:rPr>
          <w:i/>
          <w:lang w:val="en-US"/>
        </w:rPr>
        <w:t xml:space="preserve">Arab diplomats and </w:t>
      </w:r>
      <w:r w:rsidRPr="00371D0D">
        <w:rPr>
          <w:i/>
          <w:u w:val="single"/>
          <w:lang w:val="en-US"/>
        </w:rPr>
        <w:t>OPEC officials</w:t>
      </w:r>
      <w:r w:rsidRPr="00371D0D">
        <w:rPr>
          <w:i/>
          <w:lang w:val="en-US"/>
        </w:rPr>
        <w:t xml:space="preserve"> said the situation was further complicated because Saudi Arabia, which has been a close ally of Kuwait, has complained…</w:t>
      </w:r>
      <w:r w:rsidR="00195A6C" w:rsidRPr="00371D0D">
        <w:rPr>
          <w:lang w:val="en-US"/>
        </w:rPr>
        <w:t xml:space="preserve"> (NYT, 25 </w:t>
      </w:r>
      <w:r w:rsidR="00660823" w:rsidRPr="00371D0D">
        <w:rPr>
          <w:lang w:val="en-US"/>
        </w:rPr>
        <w:t>July</w:t>
      </w:r>
      <w:r w:rsidRPr="00371D0D">
        <w:rPr>
          <w:lang w:val="en-US"/>
        </w:rPr>
        <w:t xml:space="preserve"> 1990)</w:t>
      </w:r>
    </w:p>
    <w:p w14:paraId="0A8ACA70" w14:textId="45F90224" w:rsidR="00AF1BF8" w:rsidRPr="00371D0D" w:rsidRDefault="00690E42" w:rsidP="001A7452">
      <w:pPr>
        <w:pStyle w:val="NormaaliWWW"/>
        <w:spacing w:before="0" w:beforeAutospacing="0" w:line="480" w:lineRule="auto"/>
        <w:rPr>
          <w:lang w:val="en-US"/>
        </w:rPr>
      </w:pPr>
      <w:r w:rsidRPr="00371D0D">
        <w:rPr>
          <w:lang w:val="en-US"/>
        </w:rPr>
        <w:t xml:space="preserve">However, immediately following </w:t>
      </w:r>
      <w:r w:rsidR="003937F0" w:rsidRPr="00371D0D">
        <w:rPr>
          <w:lang w:val="en-US"/>
        </w:rPr>
        <w:t>Iraq’s</w:t>
      </w:r>
      <w:r w:rsidRPr="00371D0D">
        <w:rPr>
          <w:lang w:val="en-US"/>
        </w:rPr>
        <w:t xml:space="preserve"> invasion</w:t>
      </w:r>
      <w:r w:rsidR="00187527" w:rsidRPr="00371D0D">
        <w:rPr>
          <w:lang w:val="en-US"/>
        </w:rPr>
        <w:t xml:space="preserve"> </w:t>
      </w:r>
      <w:r w:rsidR="003937F0" w:rsidRPr="00371D0D">
        <w:rPr>
          <w:lang w:val="en-US"/>
        </w:rPr>
        <w:t xml:space="preserve">of Kuwait </w:t>
      </w:r>
      <w:r w:rsidR="00187527" w:rsidRPr="00371D0D">
        <w:rPr>
          <w:lang w:val="en-US"/>
        </w:rPr>
        <w:t>in August as well as December 1990</w:t>
      </w:r>
      <w:r w:rsidRPr="00371D0D">
        <w:rPr>
          <w:lang w:val="en-US"/>
        </w:rPr>
        <w:t xml:space="preserve">, </w:t>
      </w:r>
      <w:r w:rsidR="00231EEC" w:rsidRPr="00371D0D">
        <w:rPr>
          <w:lang w:val="en-US"/>
        </w:rPr>
        <w:t xml:space="preserve">journalists turn </w:t>
      </w:r>
      <w:r w:rsidR="00034D2B" w:rsidRPr="00371D0D">
        <w:rPr>
          <w:lang w:val="en-US"/>
        </w:rPr>
        <w:t xml:space="preserve">increasingly </w:t>
      </w:r>
      <w:r w:rsidR="00231EEC" w:rsidRPr="00371D0D">
        <w:rPr>
          <w:lang w:val="en-US"/>
        </w:rPr>
        <w:t>to U.S. sources and – in contrast to July – also military and Pentagon officials</w:t>
      </w:r>
      <w:r w:rsidR="00AF1BF8" w:rsidRPr="00371D0D">
        <w:rPr>
          <w:lang w:val="en-US"/>
        </w:rPr>
        <w:t xml:space="preserve"> (</w:t>
      </w:r>
      <w:r w:rsidR="00297E17" w:rsidRPr="00371D0D">
        <w:rPr>
          <w:lang w:val="en-US"/>
        </w:rPr>
        <w:t>12</w:t>
      </w:r>
      <w:r w:rsidR="00647185" w:rsidRPr="00371D0D">
        <w:rPr>
          <w:lang w:val="en-US"/>
        </w:rPr>
        <w:t>, 13</w:t>
      </w:r>
      <w:r w:rsidR="00AF1BF8" w:rsidRPr="00371D0D">
        <w:rPr>
          <w:lang w:val="en-US"/>
        </w:rPr>
        <w:t>)</w:t>
      </w:r>
      <w:r w:rsidR="00231EEC" w:rsidRPr="00371D0D">
        <w:rPr>
          <w:lang w:val="en-US"/>
        </w:rPr>
        <w:t xml:space="preserve">. </w:t>
      </w:r>
    </w:p>
    <w:p w14:paraId="66EE9442" w14:textId="2B8ACF73" w:rsidR="00187527" w:rsidRPr="00371D0D" w:rsidRDefault="00647185" w:rsidP="001A7452">
      <w:pPr>
        <w:pStyle w:val="NormaaliWWW"/>
        <w:numPr>
          <w:ilvl w:val="0"/>
          <w:numId w:val="4"/>
        </w:numPr>
        <w:spacing w:before="0" w:beforeAutospacing="0" w:line="480" w:lineRule="auto"/>
        <w:ind w:left="851" w:hanging="491"/>
        <w:rPr>
          <w:lang w:val="en-US"/>
        </w:rPr>
      </w:pPr>
      <w:r w:rsidRPr="00371D0D">
        <w:rPr>
          <w:i/>
          <w:u w:val="single"/>
          <w:lang w:val="en-US"/>
        </w:rPr>
        <w:t>One</w:t>
      </w:r>
      <w:r w:rsidR="00297E17" w:rsidRPr="00371D0D">
        <w:rPr>
          <w:i/>
          <w:u w:val="single"/>
          <w:lang w:val="en-US"/>
        </w:rPr>
        <w:t xml:space="preserve"> Pentagon official</w:t>
      </w:r>
      <w:r w:rsidR="00297E17" w:rsidRPr="00371D0D">
        <w:rPr>
          <w:i/>
          <w:lang w:val="en-US"/>
        </w:rPr>
        <w:t xml:space="preserve"> </w:t>
      </w:r>
      <w:r w:rsidRPr="00371D0D">
        <w:rPr>
          <w:i/>
          <w:lang w:val="en-US"/>
        </w:rPr>
        <w:t>said Iraq could only mount a quick attack if its army was prepared to operate…</w:t>
      </w:r>
      <w:r w:rsidR="00297E17" w:rsidRPr="00371D0D">
        <w:rPr>
          <w:lang w:val="en-US"/>
        </w:rPr>
        <w:t xml:space="preserve"> (NYT, </w:t>
      </w:r>
      <w:r w:rsidRPr="00371D0D">
        <w:rPr>
          <w:lang w:val="en-US"/>
        </w:rPr>
        <w:t>04</w:t>
      </w:r>
      <w:r w:rsidR="00297E17" w:rsidRPr="00371D0D">
        <w:rPr>
          <w:lang w:val="en-US"/>
        </w:rPr>
        <w:t xml:space="preserve"> Aug 1990)</w:t>
      </w:r>
    </w:p>
    <w:p w14:paraId="3762CEF0" w14:textId="07453D9B" w:rsidR="00187527" w:rsidRPr="00371D0D" w:rsidRDefault="00187527" w:rsidP="001A7452">
      <w:pPr>
        <w:pStyle w:val="NormaaliWWW"/>
        <w:numPr>
          <w:ilvl w:val="0"/>
          <w:numId w:val="4"/>
        </w:numPr>
        <w:spacing w:before="0" w:beforeAutospacing="0" w:line="480" w:lineRule="auto"/>
        <w:ind w:left="851" w:hanging="491"/>
        <w:rPr>
          <w:lang w:val="en-US"/>
        </w:rPr>
      </w:pPr>
      <w:r w:rsidRPr="00371D0D">
        <w:rPr>
          <w:i/>
          <w:u w:val="single"/>
          <w:lang w:val="en-US"/>
        </w:rPr>
        <w:lastRenderedPageBreak/>
        <w:t>One military official</w:t>
      </w:r>
      <w:r w:rsidRPr="00371D0D">
        <w:rPr>
          <w:i/>
          <w:lang w:val="en-US"/>
        </w:rPr>
        <w:t xml:space="preserve"> said that the classified rules do not authorize lethal or disabling fire against any ship…</w:t>
      </w:r>
      <w:r w:rsidR="0003283B" w:rsidRPr="00371D0D">
        <w:rPr>
          <w:lang w:val="en-US"/>
        </w:rPr>
        <w:t xml:space="preserve"> (WP, 17 Aug 1990)</w:t>
      </w:r>
    </w:p>
    <w:p w14:paraId="09123F26" w14:textId="2889DB72" w:rsidR="00644870" w:rsidRPr="00371D0D" w:rsidRDefault="00AF1BF8" w:rsidP="001A7452">
      <w:pPr>
        <w:pStyle w:val="NormaaliWWW"/>
        <w:spacing w:before="0" w:beforeAutospacing="0" w:line="480" w:lineRule="auto"/>
        <w:rPr>
          <w:lang w:val="en-US"/>
        </w:rPr>
      </w:pPr>
      <w:r w:rsidRPr="00371D0D">
        <w:rPr>
          <w:lang w:val="en-US"/>
        </w:rPr>
        <w:t>T</w:t>
      </w:r>
      <w:r w:rsidR="00231EEC" w:rsidRPr="00371D0D">
        <w:rPr>
          <w:lang w:val="en-US"/>
        </w:rPr>
        <w:t xml:space="preserve">hroughout the </w:t>
      </w:r>
      <w:r w:rsidR="00C4599A" w:rsidRPr="00371D0D">
        <w:rPr>
          <w:lang w:val="en-US"/>
        </w:rPr>
        <w:t>fall of 1990</w:t>
      </w:r>
      <w:r w:rsidR="00231EEC" w:rsidRPr="00371D0D">
        <w:rPr>
          <w:lang w:val="en-US"/>
        </w:rPr>
        <w:t xml:space="preserve">, particularly in September and October, there is a period of international mediation during which journalists also </w:t>
      </w:r>
      <w:r w:rsidR="003D79C5" w:rsidRPr="00371D0D">
        <w:rPr>
          <w:lang w:val="en-US"/>
        </w:rPr>
        <w:t>refer to</w:t>
      </w:r>
      <w:r w:rsidR="00231EEC" w:rsidRPr="00371D0D">
        <w:rPr>
          <w:lang w:val="en-US"/>
        </w:rPr>
        <w:t xml:space="preserve"> Saudi Arabian, French an</w:t>
      </w:r>
      <w:r w:rsidR="00027129" w:rsidRPr="00371D0D">
        <w:rPr>
          <w:lang w:val="en-US"/>
        </w:rPr>
        <w:t>d Soviet officials</w:t>
      </w:r>
      <w:r w:rsidRPr="00371D0D">
        <w:rPr>
          <w:lang w:val="en-US"/>
        </w:rPr>
        <w:t xml:space="preserve"> (</w:t>
      </w:r>
      <w:r w:rsidR="00187527" w:rsidRPr="00371D0D">
        <w:rPr>
          <w:lang w:val="en-US"/>
        </w:rPr>
        <w:t>14</w:t>
      </w:r>
      <w:r w:rsidRPr="00371D0D">
        <w:rPr>
          <w:lang w:val="en-US"/>
        </w:rPr>
        <w:t xml:space="preserve">, </w:t>
      </w:r>
      <w:r w:rsidR="0003283B" w:rsidRPr="00371D0D">
        <w:rPr>
          <w:lang w:val="en-US"/>
        </w:rPr>
        <w:t>15</w:t>
      </w:r>
      <w:r w:rsidRPr="00371D0D">
        <w:rPr>
          <w:lang w:val="en-US"/>
        </w:rPr>
        <w:t>)</w:t>
      </w:r>
      <w:r w:rsidR="00027129" w:rsidRPr="00371D0D">
        <w:rPr>
          <w:lang w:val="en-US"/>
        </w:rPr>
        <w:t>. However, starting in November and increasingly in December</w:t>
      </w:r>
      <w:r w:rsidR="00BB0003" w:rsidRPr="00371D0D">
        <w:rPr>
          <w:lang w:val="en-US"/>
        </w:rPr>
        <w:t>,</w:t>
      </w:r>
      <w:r w:rsidR="00027129" w:rsidRPr="00371D0D">
        <w:rPr>
          <w:lang w:val="en-US"/>
        </w:rPr>
        <w:t xml:space="preserve"> the focus shifts back to Pentagon and military officials, as well as Israe</w:t>
      </w:r>
      <w:r w:rsidR="0003283B" w:rsidRPr="00371D0D">
        <w:rPr>
          <w:lang w:val="en-US"/>
        </w:rPr>
        <w:t>l</w:t>
      </w:r>
      <w:r w:rsidR="00027129" w:rsidRPr="00371D0D">
        <w:rPr>
          <w:lang w:val="en-US"/>
        </w:rPr>
        <w:t xml:space="preserve">, which </w:t>
      </w:r>
      <w:r w:rsidR="00AF5ED5" w:rsidRPr="00371D0D">
        <w:rPr>
          <w:lang w:val="en-US"/>
        </w:rPr>
        <w:t>strongly favors</w:t>
      </w:r>
      <w:r w:rsidR="00027129" w:rsidRPr="00371D0D">
        <w:rPr>
          <w:lang w:val="en-US"/>
        </w:rPr>
        <w:t xml:space="preserve"> </w:t>
      </w:r>
      <w:r w:rsidR="00AC4E74" w:rsidRPr="00371D0D">
        <w:rPr>
          <w:lang w:val="en-US"/>
        </w:rPr>
        <w:t>military action against Iraq</w:t>
      </w:r>
      <w:r w:rsidRPr="00371D0D">
        <w:rPr>
          <w:lang w:val="en-US"/>
        </w:rPr>
        <w:t xml:space="preserve"> (</w:t>
      </w:r>
      <w:r w:rsidR="0003283B" w:rsidRPr="00371D0D">
        <w:rPr>
          <w:lang w:val="en-US"/>
        </w:rPr>
        <w:t>16</w:t>
      </w:r>
      <w:r w:rsidRPr="00371D0D">
        <w:rPr>
          <w:lang w:val="en-US"/>
        </w:rPr>
        <w:t xml:space="preserve">, </w:t>
      </w:r>
      <w:r w:rsidR="0003283B" w:rsidRPr="00371D0D">
        <w:rPr>
          <w:lang w:val="en-US"/>
        </w:rPr>
        <w:t>17, 18</w:t>
      </w:r>
      <w:r w:rsidRPr="00371D0D">
        <w:rPr>
          <w:lang w:val="en-US"/>
        </w:rPr>
        <w:t>)</w:t>
      </w:r>
      <w:r w:rsidR="00AC4E74" w:rsidRPr="00371D0D">
        <w:rPr>
          <w:lang w:val="en-US"/>
        </w:rPr>
        <w:t>.</w:t>
      </w:r>
    </w:p>
    <w:p w14:paraId="385436CD" w14:textId="07E091F7" w:rsidR="0003283B" w:rsidRPr="00371D0D" w:rsidRDefault="0003283B" w:rsidP="001A7452">
      <w:pPr>
        <w:pStyle w:val="NormaaliWWW"/>
        <w:numPr>
          <w:ilvl w:val="0"/>
          <w:numId w:val="4"/>
        </w:numPr>
        <w:spacing w:before="0" w:beforeAutospacing="0" w:line="480" w:lineRule="auto"/>
        <w:ind w:left="851" w:hanging="491"/>
        <w:rPr>
          <w:lang w:val="en-US"/>
        </w:rPr>
      </w:pPr>
      <w:r w:rsidRPr="00371D0D">
        <w:rPr>
          <w:i/>
          <w:lang w:val="en-US"/>
        </w:rPr>
        <w:t xml:space="preserve">The call for a democratic choice in Kuwait, </w:t>
      </w:r>
      <w:r w:rsidRPr="00371D0D">
        <w:rPr>
          <w:i/>
          <w:u w:val="single"/>
          <w:lang w:val="en-US"/>
        </w:rPr>
        <w:t>the senior French official</w:t>
      </w:r>
      <w:r w:rsidRPr="00371D0D">
        <w:rPr>
          <w:i/>
          <w:lang w:val="en-US"/>
        </w:rPr>
        <w:t xml:space="preserve"> said, is necessary to provide a proper rationale for the Western military effort.</w:t>
      </w:r>
      <w:r w:rsidRPr="00371D0D">
        <w:rPr>
          <w:lang w:val="en-US"/>
        </w:rPr>
        <w:t xml:space="preserve"> (WP, </w:t>
      </w:r>
      <w:r w:rsidR="00BB0DB4" w:rsidRPr="00371D0D">
        <w:rPr>
          <w:lang w:val="en-US"/>
        </w:rPr>
        <w:t>2</w:t>
      </w:r>
      <w:r w:rsidRPr="00371D0D">
        <w:rPr>
          <w:lang w:val="en-US"/>
        </w:rPr>
        <w:t xml:space="preserve"> Oct 1990)</w:t>
      </w:r>
    </w:p>
    <w:p w14:paraId="634E5795" w14:textId="180F9647" w:rsidR="0003283B" w:rsidRPr="00371D0D" w:rsidRDefault="00C35A14" w:rsidP="001A7452">
      <w:pPr>
        <w:pStyle w:val="NormaaliWWW"/>
        <w:numPr>
          <w:ilvl w:val="0"/>
          <w:numId w:val="4"/>
        </w:numPr>
        <w:spacing w:before="0" w:beforeAutospacing="0" w:line="480" w:lineRule="auto"/>
        <w:ind w:left="851" w:hanging="491"/>
        <w:rPr>
          <w:lang w:val="en-US"/>
        </w:rPr>
      </w:pPr>
      <w:r w:rsidRPr="00371D0D">
        <w:rPr>
          <w:i/>
          <w:u w:val="single"/>
          <w:lang w:val="en-US"/>
        </w:rPr>
        <w:t>Saudi officials</w:t>
      </w:r>
      <w:r w:rsidRPr="00371D0D">
        <w:rPr>
          <w:i/>
          <w:lang w:val="en-US"/>
        </w:rPr>
        <w:t xml:space="preserve"> say that they had extensive discussions with Iraq about its actions…</w:t>
      </w:r>
      <w:r w:rsidRPr="00371D0D">
        <w:rPr>
          <w:lang w:val="en-US"/>
        </w:rPr>
        <w:t xml:space="preserve"> (NYT, 4 Oct 1990)</w:t>
      </w:r>
    </w:p>
    <w:p w14:paraId="580BDAE2" w14:textId="619DDC53" w:rsidR="00187527" w:rsidRPr="00371D0D" w:rsidRDefault="00187527" w:rsidP="001A7452">
      <w:pPr>
        <w:pStyle w:val="NormaaliWWW"/>
        <w:numPr>
          <w:ilvl w:val="0"/>
          <w:numId w:val="4"/>
        </w:numPr>
        <w:spacing w:before="0" w:beforeAutospacing="0" w:line="480" w:lineRule="auto"/>
        <w:ind w:left="851" w:hanging="491"/>
        <w:rPr>
          <w:lang w:val="en-US"/>
        </w:rPr>
      </w:pPr>
      <w:r w:rsidRPr="00371D0D">
        <w:rPr>
          <w:i/>
          <w:u w:val="single"/>
          <w:lang w:val="en-US"/>
        </w:rPr>
        <w:t>A senior Israeli military intelligence official</w:t>
      </w:r>
      <w:r w:rsidRPr="00371D0D">
        <w:rPr>
          <w:i/>
          <w:lang w:val="en-US"/>
        </w:rPr>
        <w:t xml:space="preserve"> said Israel likely would respond to a conventional Iraqi missile attack… </w:t>
      </w:r>
      <w:r w:rsidRPr="00371D0D">
        <w:rPr>
          <w:lang w:val="en-US"/>
        </w:rPr>
        <w:t>(WSJ, 9 Dec 1990)</w:t>
      </w:r>
    </w:p>
    <w:p w14:paraId="7E98E93B" w14:textId="0B796EEC" w:rsidR="00982B48" w:rsidRPr="00371D0D" w:rsidRDefault="00982B48" w:rsidP="001A7452">
      <w:pPr>
        <w:pStyle w:val="NormaaliWWW"/>
        <w:numPr>
          <w:ilvl w:val="0"/>
          <w:numId w:val="4"/>
        </w:numPr>
        <w:spacing w:before="0" w:beforeAutospacing="0" w:line="480" w:lineRule="auto"/>
        <w:ind w:left="851" w:hanging="491"/>
        <w:rPr>
          <w:lang w:val="en-US"/>
        </w:rPr>
      </w:pPr>
      <w:r w:rsidRPr="00371D0D">
        <w:rPr>
          <w:i/>
          <w:lang w:val="en-US"/>
        </w:rPr>
        <w:t xml:space="preserve">However, </w:t>
      </w:r>
      <w:r w:rsidRPr="00371D0D">
        <w:rPr>
          <w:i/>
          <w:u w:val="single"/>
          <w:lang w:val="en-US"/>
        </w:rPr>
        <w:t>U.S. military and intelligence officials</w:t>
      </w:r>
      <w:r w:rsidRPr="00371D0D">
        <w:rPr>
          <w:i/>
          <w:lang w:val="en-US"/>
        </w:rPr>
        <w:t xml:space="preserve"> have said they do not believe an Iraqi attack with biological weapons is likely…</w:t>
      </w:r>
      <w:r w:rsidR="002652C8" w:rsidRPr="00371D0D">
        <w:rPr>
          <w:lang w:val="en-US"/>
        </w:rPr>
        <w:t xml:space="preserve"> (WP, 29</w:t>
      </w:r>
      <w:r w:rsidRPr="00371D0D">
        <w:rPr>
          <w:lang w:val="en-US"/>
        </w:rPr>
        <w:t xml:space="preserve"> Dec 1990)</w:t>
      </w:r>
    </w:p>
    <w:p w14:paraId="742F7C9E" w14:textId="45E0733B" w:rsidR="00982B48" w:rsidRPr="00371D0D" w:rsidRDefault="00982B48" w:rsidP="001A7452">
      <w:pPr>
        <w:pStyle w:val="NormaaliWWW"/>
        <w:numPr>
          <w:ilvl w:val="0"/>
          <w:numId w:val="4"/>
        </w:numPr>
        <w:spacing w:before="0" w:beforeAutospacing="0" w:line="480" w:lineRule="auto"/>
        <w:ind w:left="851" w:hanging="491"/>
        <w:rPr>
          <w:lang w:val="en-US"/>
        </w:rPr>
      </w:pPr>
      <w:r w:rsidRPr="00371D0D">
        <w:rPr>
          <w:i/>
          <w:lang w:val="en-US"/>
        </w:rPr>
        <w:t xml:space="preserve">Without congressional action, </w:t>
      </w:r>
      <w:r w:rsidRPr="00371D0D">
        <w:rPr>
          <w:i/>
          <w:u w:val="single"/>
          <w:lang w:val="en-US"/>
        </w:rPr>
        <w:t>Pentagon officials</w:t>
      </w:r>
      <w:r w:rsidRPr="00371D0D">
        <w:rPr>
          <w:i/>
          <w:lang w:val="en-US"/>
        </w:rPr>
        <w:t xml:space="preserve"> are concern</w:t>
      </w:r>
      <w:r w:rsidR="00E92639" w:rsidRPr="00371D0D">
        <w:rPr>
          <w:i/>
          <w:lang w:val="en-US"/>
        </w:rPr>
        <w:t>ed that many reserve units now i</w:t>
      </w:r>
      <w:r w:rsidRPr="00371D0D">
        <w:rPr>
          <w:i/>
          <w:lang w:val="en-US"/>
        </w:rPr>
        <w:t xml:space="preserve">n the Gulf will have to start returning to the U.S…. </w:t>
      </w:r>
      <w:r w:rsidRPr="00371D0D">
        <w:rPr>
          <w:lang w:val="en-US"/>
        </w:rPr>
        <w:t xml:space="preserve">(WSJ, </w:t>
      </w:r>
      <w:r w:rsidR="00E92639" w:rsidRPr="00371D0D">
        <w:rPr>
          <w:lang w:val="en-US"/>
        </w:rPr>
        <w:t>26</w:t>
      </w:r>
      <w:r w:rsidRPr="00371D0D">
        <w:rPr>
          <w:lang w:val="en-US"/>
        </w:rPr>
        <w:t xml:space="preserve"> Dec 1990)</w:t>
      </w:r>
    </w:p>
    <w:p w14:paraId="63329C7D" w14:textId="3765ABC9" w:rsidR="001378F5" w:rsidRPr="00371D0D" w:rsidRDefault="001378F5" w:rsidP="00E4245B">
      <w:pPr>
        <w:pStyle w:val="NormaaliWWW"/>
        <w:spacing w:before="0" w:beforeAutospacing="0" w:after="0" w:afterAutospacing="0" w:line="480" w:lineRule="auto"/>
        <w:rPr>
          <w:lang w:val="en-US"/>
        </w:rPr>
      </w:pPr>
      <w:r w:rsidRPr="00371D0D">
        <w:rPr>
          <w:lang w:val="en-US"/>
        </w:rPr>
        <w:lastRenderedPageBreak/>
        <w:t>Thus, towards the end of 1990, journalists increasingly turned to officials from U.S. military and intelligence sources for assessments of the developing conflict. This highlight</w:t>
      </w:r>
      <w:r w:rsidR="00F21579" w:rsidRPr="00371D0D">
        <w:rPr>
          <w:lang w:val="en-US"/>
        </w:rPr>
        <w:t>ed</w:t>
      </w:r>
      <w:r w:rsidRPr="00371D0D">
        <w:rPr>
          <w:lang w:val="en-US"/>
        </w:rPr>
        <w:t xml:space="preserve"> militaristic viewpoints and interests instead of sources that may have stressed a diplomatic solution (such as the foreign nations engaged in diplomatic efforts or the U.S. State Department). Similarly to the delegitimization of Saddam Hussein, this also serve</w:t>
      </w:r>
      <w:r w:rsidR="008C3C21" w:rsidRPr="00371D0D">
        <w:rPr>
          <w:lang w:val="en-US"/>
        </w:rPr>
        <w:t>d</w:t>
      </w:r>
      <w:r w:rsidRPr="00371D0D">
        <w:rPr>
          <w:lang w:val="en-US"/>
        </w:rPr>
        <w:t xml:space="preserve"> </w:t>
      </w:r>
      <w:r w:rsidR="00541792" w:rsidRPr="00371D0D">
        <w:rPr>
          <w:lang w:val="en-US"/>
        </w:rPr>
        <w:t>to frame the developing conflict for both the</w:t>
      </w:r>
      <w:r w:rsidRPr="00371D0D">
        <w:rPr>
          <w:lang w:val="en-US"/>
        </w:rPr>
        <w:t xml:space="preserve"> press and </w:t>
      </w:r>
      <w:r w:rsidR="00541792" w:rsidRPr="00371D0D">
        <w:rPr>
          <w:lang w:val="en-US"/>
        </w:rPr>
        <w:t xml:space="preserve">the </w:t>
      </w:r>
      <w:r w:rsidR="008C3C21" w:rsidRPr="00371D0D">
        <w:rPr>
          <w:lang w:val="en-US"/>
        </w:rPr>
        <w:t>public</w:t>
      </w:r>
      <w:r w:rsidR="00801CB6" w:rsidRPr="00371D0D">
        <w:rPr>
          <w:lang w:val="en-US"/>
        </w:rPr>
        <w:t xml:space="preserve"> in terms favorable for the Bush administration</w:t>
      </w:r>
      <w:r w:rsidRPr="00371D0D">
        <w:rPr>
          <w:lang w:val="en-US"/>
        </w:rPr>
        <w:t xml:space="preserve">. </w:t>
      </w:r>
    </w:p>
    <w:p w14:paraId="10545F69" w14:textId="77777777" w:rsidR="00E4245B" w:rsidRPr="00371D0D" w:rsidRDefault="00E4245B" w:rsidP="00E4245B">
      <w:pPr>
        <w:pStyle w:val="NormaaliWWW"/>
        <w:spacing w:before="0" w:beforeAutospacing="0" w:after="0" w:afterAutospacing="0" w:line="480" w:lineRule="auto"/>
        <w:rPr>
          <w:lang w:val="en-US"/>
        </w:rPr>
      </w:pPr>
    </w:p>
    <w:p w14:paraId="6FFE2D60" w14:textId="554F88E0" w:rsidR="00362136" w:rsidRPr="00371D0D" w:rsidRDefault="00362136" w:rsidP="00E4245B">
      <w:pPr>
        <w:pStyle w:val="NormaaliWWW"/>
        <w:spacing w:before="0" w:beforeAutospacing="0" w:after="0" w:afterAutospacing="0" w:line="480" w:lineRule="auto"/>
        <w:rPr>
          <w:b/>
          <w:lang w:val="en-US"/>
        </w:rPr>
      </w:pPr>
      <w:r w:rsidRPr="00371D0D">
        <w:rPr>
          <w:b/>
          <w:lang w:val="en-US"/>
        </w:rPr>
        <w:t>Conclusion</w:t>
      </w:r>
    </w:p>
    <w:p w14:paraId="28B981EE" w14:textId="77777777" w:rsidR="00E4245B" w:rsidRPr="00371D0D" w:rsidRDefault="00E4245B" w:rsidP="00E4245B">
      <w:pPr>
        <w:pStyle w:val="NormaaliWWW"/>
        <w:spacing w:before="0" w:beforeAutospacing="0" w:after="0" w:afterAutospacing="0" w:line="480" w:lineRule="auto"/>
        <w:rPr>
          <w:lang w:val="en-US"/>
        </w:rPr>
      </w:pPr>
    </w:p>
    <w:p w14:paraId="0E9099F6" w14:textId="525BCA1A" w:rsidR="005F7530" w:rsidRPr="00371D0D" w:rsidRDefault="00CD68D6" w:rsidP="00E4245B">
      <w:pPr>
        <w:pStyle w:val="NormaaliWWW"/>
        <w:spacing w:before="0" w:beforeAutospacing="0" w:after="0" w:afterAutospacing="0" w:line="480" w:lineRule="auto"/>
        <w:rPr>
          <w:lang w:val="en-US"/>
        </w:rPr>
      </w:pPr>
      <w:r w:rsidRPr="00371D0D">
        <w:rPr>
          <w:lang w:val="en-US"/>
        </w:rPr>
        <w:t xml:space="preserve">Previous </w:t>
      </w:r>
      <w:r w:rsidR="00772B94" w:rsidRPr="00371D0D">
        <w:rPr>
          <w:lang w:val="en-US"/>
        </w:rPr>
        <w:t>studies</w:t>
      </w:r>
      <w:r w:rsidRPr="00371D0D">
        <w:rPr>
          <w:lang w:val="en-US"/>
        </w:rPr>
        <w:t xml:space="preserve"> ha</w:t>
      </w:r>
      <w:r w:rsidR="00772B94" w:rsidRPr="00371D0D">
        <w:rPr>
          <w:lang w:val="en-US"/>
        </w:rPr>
        <w:t>ve</w:t>
      </w:r>
      <w:r w:rsidRPr="00371D0D">
        <w:rPr>
          <w:lang w:val="en-US"/>
        </w:rPr>
        <w:t xml:space="preserve"> shown </w:t>
      </w:r>
      <w:r w:rsidR="004202A3" w:rsidRPr="00371D0D">
        <w:rPr>
          <w:lang w:val="en-US"/>
        </w:rPr>
        <w:t xml:space="preserve">both a </w:t>
      </w:r>
      <w:r w:rsidR="00784523" w:rsidRPr="00371D0D">
        <w:rPr>
          <w:lang w:val="en-US"/>
        </w:rPr>
        <w:t>public relations</w:t>
      </w:r>
      <w:r w:rsidR="004202A3" w:rsidRPr="00371D0D">
        <w:rPr>
          <w:lang w:val="en-US"/>
        </w:rPr>
        <w:t xml:space="preserve"> campaign to influence public opinion through the media (Kellner, 2004) and media</w:t>
      </w:r>
      <w:r w:rsidRPr="00371D0D">
        <w:rPr>
          <w:lang w:val="en-US"/>
        </w:rPr>
        <w:t xml:space="preserve"> coverage </w:t>
      </w:r>
      <w:r w:rsidR="004202A3" w:rsidRPr="00371D0D">
        <w:rPr>
          <w:lang w:val="en-US"/>
        </w:rPr>
        <w:t xml:space="preserve">that </w:t>
      </w:r>
      <w:r w:rsidRPr="00371D0D">
        <w:rPr>
          <w:lang w:val="en-US"/>
        </w:rPr>
        <w:t>included a theme of good versus evil – with evil personified by Saddam Hussein</w:t>
      </w:r>
      <w:r w:rsidR="004202A3" w:rsidRPr="00371D0D">
        <w:rPr>
          <w:lang w:val="en-US"/>
        </w:rPr>
        <w:t xml:space="preserve"> (Peer &amp; Chestnut, 1995)</w:t>
      </w:r>
      <w:r w:rsidRPr="00371D0D">
        <w:rPr>
          <w:lang w:val="en-US"/>
        </w:rPr>
        <w:t xml:space="preserve">. </w:t>
      </w:r>
      <w:r w:rsidR="004202A3" w:rsidRPr="00371D0D">
        <w:rPr>
          <w:lang w:val="en-US"/>
        </w:rPr>
        <w:t xml:space="preserve">This study </w:t>
      </w:r>
      <w:r w:rsidR="008729BC" w:rsidRPr="00371D0D">
        <w:rPr>
          <w:lang w:val="en-US"/>
        </w:rPr>
        <w:t>examined terms used to refer to specific central actors</w:t>
      </w:r>
      <w:r w:rsidR="00CC6349" w:rsidRPr="00371D0D">
        <w:rPr>
          <w:lang w:val="en-US"/>
        </w:rPr>
        <w:t xml:space="preserve"> </w:t>
      </w:r>
      <w:r w:rsidR="008729BC" w:rsidRPr="00371D0D">
        <w:rPr>
          <w:lang w:val="en-US"/>
        </w:rPr>
        <w:t>to investigate how three U.S. newspapers used these terms throughout the fall of 1990</w:t>
      </w:r>
      <w:r w:rsidR="00C81A57" w:rsidRPr="00371D0D">
        <w:rPr>
          <w:lang w:val="en-US"/>
        </w:rPr>
        <w:t>.</w:t>
      </w:r>
      <w:r w:rsidR="0021462D" w:rsidRPr="00371D0D">
        <w:rPr>
          <w:lang w:val="en-US"/>
        </w:rPr>
        <w:t xml:space="preserve"> </w:t>
      </w:r>
      <w:r w:rsidR="00326AD4" w:rsidRPr="00371D0D">
        <w:rPr>
          <w:lang w:val="en-US"/>
        </w:rPr>
        <w:t xml:space="preserve">As Page (2003), for example, showed, naming practices </w:t>
      </w:r>
      <w:r w:rsidR="0042528C" w:rsidRPr="00371D0D">
        <w:rPr>
          <w:lang w:val="en-US"/>
        </w:rPr>
        <w:t xml:space="preserve">in the media can be used to represent the same individual in very different ways. </w:t>
      </w:r>
      <w:r w:rsidR="00A12BAB" w:rsidRPr="00371D0D">
        <w:rPr>
          <w:lang w:val="en-US"/>
        </w:rPr>
        <w:t>With</w:t>
      </w:r>
      <w:r w:rsidR="00FC55F5" w:rsidRPr="00371D0D">
        <w:rPr>
          <w:lang w:val="en-US"/>
        </w:rPr>
        <w:t xml:space="preserve"> a</w:t>
      </w:r>
      <w:r w:rsidR="0021462D" w:rsidRPr="00371D0D">
        <w:rPr>
          <w:lang w:val="en-US"/>
        </w:rPr>
        <w:t>n extensive corpus of newspaper articles</w:t>
      </w:r>
      <w:r w:rsidR="00541792" w:rsidRPr="00371D0D">
        <w:rPr>
          <w:lang w:val="en-US"/>
        </w:rPr>
        <w:t>,</w:t>
      </w:r>
      <w:r w:rsidR="0021462D" w:rsidRPr="00371D0D">
        <w:rPr>
          <w:lang w:val="en-US"/>
        </w:rPr>
        <w:t xml:space="preserve"> </w:t>
      </w:r>
      <w:r w:rsidR="00541792" w:rsidRPr="00371D0D">
        <w:rPr>
          <w:lang w:val="en-US"/>
        </w:rPr>
        <w:t>the</w:t>
      </w:r>
      <w:r w:rsidR="0021462D" w:rsidRPr="00371D0D">
        <w:rPr>
          <w:lang w:val="en-US"/>
        </w:rPr>
        <w:t xml:space="preserve"> changes in the usage of these terms </w:t>
      </w:r>
      <w:r w:rsidR="00541792" w:rsidRPr="00371D0D">
        <w:rPr>
          <w:lang w:val="en-US"/>
        </w:rPr>
        <w:t xml:space="preserve">could be tracked </w:t>
      </w:r>
      <w:r w:rsidR="0021462D" w:rsidRPr="00371D0D">
        <w:rPr>
          <w:lang w:val="en-US"/>
        </w:rPr>
        <w:t>over time.</w:t>
      </w:r>
    </w:p>
    <w:p w14:paraId="587663B5" w14:textId="77777777" w:rsidR="00E4245B" w:rsidRPr="00371D0D" w:rsidRDefault="00E4245B" w:rsidP="004E5C03">
      <w:pPr>
        <w:pStyle w:val="NormaaliWWW"/>
        <w:spacing w:before="0" w:beforeAutospacing="0" w:after="0" w:afterAutospacing="0" w:line="480" w:lineRule="auto"/>
        <w:rPr>
          <w:lang w:val="en-US"/>
        </w:rPr>
      </w:pPr>
    </w:p>
    <w:p w14:paraId="36FEC12A" w14:textId="450732E6" w:rsidR="00364618" w:rsidRPr="00371D0D" w:rsidRDefault="008209BE" w:rsidP="00E4245B">
      <w:pPr>
        <w:pStyle w:val="NormaaliWWW"/>
        <w:spacing w:before="0" w:beforeAutospacing="0" w:after="0" w:afterAutospacing="0" w:line="480" w:lineRule="auto"/>
        <w:rPr>
          <w:lang w:val="en-US"/>
        </w:rPr>
      </w:pPr>
      <w:r w:rsidRPr="00371D0D">
        <w:rPr>
          <w:lang w:val="en-US"/>
        </w:rPr>
        <w:lastRenderedPageBreak/>
        <w:t xml:space="preserve">As the findings demonstrate, </w:t>
      </w:r>
      <w:r w:rsidR="00782FEF" w:rsidRPr="00371D0D">
        <w:rPr>
          <w:lang w:val="en-US"/>
        </w:rPr>
        <w:t>t</w:t>
      </w:r>
      <w:r w:rsidR="00364618" w:rsidRPr="00371D0D">
        <w:rPr>
          <w:lang w:val="en-US"/>
        </w:rPr>
        <w:t xml:space="preserve">he coverage </w:t>
      </w:r>
      <w:r w:rsidR="00782FEF" w:rsidRPr="00371D0D">
        <w:rPr>
          <w:lang w:val="en-US"/>
        </w:rPr>
        <w:t xml:space="preserve">of the conflict in the newspaper reports </w:t>
      </w:r>
      <w:r w:rsidR="00364618" w:rsidRPr="00371D0D">
        <w:rPr>
          <w:lang w:val="en-US"/>
        </w:rPr>
        <w:t xml:space="preserve">centered on a </w:t>
      </w:r>
      <w:r w:rsidR="00BB0DB4" w:rsidRPr="00371D0D">
        <w:rPr>
          <w:lang w:val="en-US"/>
        </w:rPr>
        <w:t>juxtaposition</w:t>
      </w:r>
      <w:r w:rsidR="00364618" w:rsidRPr="00371D0D">
        <w:rPr>
          <w:lang w:val="en-US"/>
        </w:rPr>
        <w:t xml:space="preserve"> of Iraq and the United States more than Iraq and Kuwait</w:t>
      </w:r>
      <w:r w:rsidR="000C7955" w:rsidRPr="00371D0D">
        <w:rPr>
          <w:lang w:val="en-US"/>
        </w:rPr>
        <w:t xml:space="preserve">. </w:t>
      </w:r>
      <w:r w:rsidR="00AB7DCA" w:rsidRPr="00371D0D">
        <w:rPr>
          <w:lang w:val="en-US"/>
        </w:rPr>
        <w:t>Kuwait</w:t>
      </w:r>
      <w:r w:rsidR="00364618" w:rsidRPr="00371D0D">
        <w:rPr>
          <w:lang w:val="en-US"/>
        </w:rPr>
        <w:t xml:space="preserve"> was relegated to the role of a context, setting and victim. </w:t>
      </w:r>
      <w:r w:rsidR="00044A5D" w:rsidRPr="00371D0D">
        <w:rPr>
          <w:lang w:val="en-US"/>
        </w:rPr>
        <w:t>L</w:t>
      </w:r>
      <w:r w:rsidR="00403D28" w:rsidRPr="00371D0D">
        <w:rPr>
          <w:lang w:val="en-US"/>
        </w:rPr>
        <w:t>eaders in Kuwait</w:t>
      </w:r>
      <w:r w:rsidR="00364618" w:rsidRPr="00371D0D">
        <w:rPr>
          <w:lang w:val="en-US"/>
        </w:rPr>
        <w:t xml:space="preserve">, a </w:t>
      </w:r>
      <w:r w:rsidR="00493DCB" w:rsidRPr="00371D0D">
        <w:rPr>
          <w:lang w:val="en-US"/>
        </w:rPr>
        <w:t>country</w:t>
      </w:r>
      <w:r w:rsidR="00364618" w:rsidRPr="00371D0D">
        <w:rPr>
          <w:lang w:val="en-US"/>
        </w:rPr>
        <w:t xml:space="preserve"> with human rights issues of its own, </w:t>
      </w:r>
      <w:r w:rsidR="00BB0DB4" w:rsidRPr="00371D0D">
        <w:rPr>
          <w:lang w:val="en-US"/>
        </w:rPr>
        <w:t xml:space="preserve">was </w:t>
      </w:r>
      <w:r w:rsidR="007A3F3A" w:rsidRPr="00371D0D">
        <w:rPr>
          <w:lang w:val="en-US"/>
        </w:rPr>
        <w:t xml:space="preserve">largely </w:t>
      </w:r>
      <w:r w:rsidR="00BB0DB4" w:rsidRPr="00371D0D">
        <w:rPr>
          <w:lang w:val="en-US"/>
        </w:rPr>
        <w:t>overlooked</w:t>
      </w:r>
      <w:r w:rsidR="00CC712D" w:rsidRPr="00371D0D">
        <w:rPr>
          <w:lang w:val="en-US"/>
        </w:rPr>
        <w:t xml:space="preserve"> despite its importance in justifying the Bush administration’s response</w:t>
      </w:r>
      <w:r w:rsidR="00617EBE" w:rsidRPr="00371D0D">
        <w:rPr>
          <w:lang w:val="en-US"/>
        </w:rPr>
        <w:t xml:space="preserve"> against Iraq</w:t>
      </w:r>
      <w:r w:rsidR="00B7758E" w:rsidRPr="00371D0D">
        <w:rPr>
          <w:lang w:val="en-US"/>
        </w:rPr>
        <w:t xml:space="preserve"> (Ballard, 2010: 1-2)</w:t>
      </w:r>
      <w:r w:rsidR="00364618" w:rsidRPr="00371D0D">
        <w:rPr>
          <w:lang w:val="en-US"/>
        </w:rPr>
        <w:t xml:space="preserve">. </w:t>
      </w:r>
      <w:r w:rsidR="002671B3" w:rsidRPr="00371D0D">
        <w:rPr>
          <w:lang w:val="en-US"/>
        </w:rPr>
        <w:t>S</w:t>
      </w:r>
      <w:r w:rsidR="00364618" w:rsidRPr="00371D0D">
        <w:rPr>
          <w:lang w:val="en-US"/>
        </w:rPr>
        <w:t>addam Hussein was delegitimized as a political leader</w:t>
      </w:r>
      <w:r w:rsidR="00BB0DB4" w:rsidRPr="00371D0D">
        <w:rPr>
          <w:lang w:val="en-US"/>
        </w:rPr>
        <w:t>, especially</w:t>
      </w:r>
      <w:r w:rsidR="00364618" w:rsidRPr="00371D0D">
        <w:rPr>
          <w:lang w:val="en-US"/>
        </w:rPr>
        <w:t xml:space="preserve"> at times when the military threat posed by Iraq was a </w:t>
      </w:r>
      <w:r w:rsidR="00AB7DCA" w:rsidRPr="00371D0D">
        <w:rPr>
          <w:lang w:val="en-US"/>
        </w:rPr>
        <w:t>heightened</w:t>
      </w:r>
      <w:r w:rsidR="00364618" w:rsidRPr="00371D0D">
        <w:rPr>
          <w:lang w:val="en-US"/>
        </w:rPr>
        <w:t xml:space="preserve"> concern (particularly in August and December 1990). </w:t>
      </w:r>
      <w:r w:rsidR="002671B3" w:rsidRPr="00371D0D">
        <w:rPr>
          <w:lang w:val="en-US"/>
        </w:rPr>
        <w:t>At those same times, journalists also turned to officials with more militaristic viewpoints, prioritizing discourses that frame</w:t>
      </w:r>
      <w:r w:rsidR="00403D28" w:rsidRPr="00371D0D">
        <w:rPr>
          <w:lang w:val="en-US"/>
        </w:rPr>
        <w:t>d</w:t>
      </w:r>
      <w:r w:rsidR="002671B3" w:rsidRPr="00371D0D">
        <w:rPr>
          <w:lang w:val="en-US"/>
        </w:rPr>
        <w:t xml:space="preserve"> the conflict</w:t>
      </w:r>
      <w:r w:rsidR="00B81FFD" w:rsidRPr="00371D0D">
        <w:rPr>
          <w:lang w:val="en-US"/>
        </w:rPr>
        <w:t xml:space="preserve"> </w:t>
      </w:r>
      <w:r w:rsidR="00357815" w:rsidRPr="00371D0D">
        <w:rPr>
          <w:lang w:val="en-US"/>
        </w:rPr>
        <w:t>in terms of</w:t>
      </w:r>
      <w:r w:rsidR="00B81FFD" w:rsidRPr="00371D0D">
        <w:rPr>
          <w:lang w:val="en-US"/>
        </w:rPr>
        <w:t xml:space="preserve"> armed confrontation</w:t>
      </w:r>
      <w:r w:rsidR="00357815" w:rsidRPr="00371D0D">
        <w:rPr>
          <w:lang w:val="en-US"/>
        </w:rPr>
        <w:t xml:space="preserve">. This </w:t>
      </w:r>
      <w:r w:rsidR="000E0DCD" w:rsidRPr="00371D0D">
        <w:rPr>
          <w:lang w:val="en-US"/>
        </w:rPr>
        <w:t>established certain ways of speaking about the conflict and the individuals involved</w:t>
      </w:r>
      <w:r w:rsidR="00600F22" w:rsidRPr="00371D0D">
        <w:rPr>
          <w:lang w:val="en-US"/>
        </w:rPr>
        <w:t xml:space="preserve"> that anticipated </w:t>
      </w:r>
      <w:r w:rsidR="00357815" w:rsidRPr="00371D0D">
        <w:rPr>
          <w:lang w:val="en-US"/>
        </w:rPr>
        <w:t>U.S. military action against Iraq</w:t>
      </w:r>
      <w:r w:rsidR="00B81FFD" w:rsidRPr="00371D0D">
        <w:rPr>
          <w:lang w:val="en-US"/>
        </w:rPr>
        <w:t>.</w:t>
      </w:r>
      <w:r w:rsidR="002671B3" w:rsidRPr="00371D0D">
        <w:rPr>
          <w:lang w:val="en-US"/>
        </w:rPr>
        <w:t xml:space="preserve"> </w:t>
      </w:r>
    </w:p>
    <w:p w14:paraId="250AD675" w14:textId="77777777" w:rsidR="00E4245B" w:rsidRPr="00371D0D" w:rsidRDefault="00E4245B" w:rsidP="00E4245B">
      <w:pPr>
        <w:pStyle w:val="NormaaliWWW"/>
        <w:spacing w:before="0" w:beforeAutospacing="0" w:after="0" w:afterAutospacing="0" w:line="480" w:lineRule="auto"/>
        <w:rPr>
          <w:lang w:val="en-US"/>
        </w:rPr>
      </w:pPr>
    </w:p>
    <w:p w14:paraId="23615EC7" w14:textId="77777777" w:rsidR="00743CBE" w:rsidRPr="00371D0D" w:rsidRDefault="00D47DF8" w:rsidP="00E4245B">
      <w:pPr>
        <w:pStyle w:val="NormaaliWWW"/>
        <w:spacing w:before="0" w:beforeAutospacing="0" w:after="0" w:afterAutospacing="0" w:line="480" w:lineRule="auto"/>
        <w:rPr>
          <w:lang w:val="en-US"/>
        </w:rPr>
      </w:pPr>
      <w:r w:rsidRPr="00371D0D">
        <w:rPr>
          <w:lang w:val="en-US"/>
        </w:rPr>
        <w:t>T</w:t>
      </w:r>
      <w:r w:rsidR="00BB0DB4" w:rsidRPr="00371D0D">
        <w:rPr>
          <w:lang w:val="en-US"/>
        </w:rPr>
        <w:t xml:space="preserve">he changes </w:t>
      </w:r>
      <w:r w:rsidR="00B81FFD" w:rsidRPr="00371D0D">
        <w:rPr>
          <w:lang w:val="en-US"/>
        </w:rPr>
        <w:t xml:space="preserve">in the use of terms of reference and officials as sources </w:t>
      </w:r>
      <w:r w:rsidR="00BB0DB4" w:rsidRPr="00371D0D">
        <w:rPr>
          <w:lang w:val="en-US"/>
        </w:rPr>
        <w:t xml:space="preserve">show a pattern: </w:t>
      </w:r>
      <w:r w:rsidR="00626AE2" w:rsidRPr="00371D0D">
        <w:rPr>
          <w:lang w:val="en-US"/>
        </w:rPr>
        <w:t xml:space="preserve">a developing conflict overseas can affect </w:t>
      </w:r>
      <w:r w:rsidR="008D52DF" w:rsidRPr="00371D0D">
        <w:rPr>
          <w:lang w:val="en-US"/>
        </w:rPr>
        <w:t xml:space="preserve">not only the assertions made in the newspaper articles, but </w:t>
      </w:r>
      <w:r w:rsidR="00BB0DB4" w:rsidRPr="00371D0D">
        <w:rPr>
          <w:lang w:val="en-US"/>
        </w:rPr>
        <w:t>journalistic practices</w:t>
      </w:r>
      <w:r w:rsidR="008D52DF" w:rsidRPr="00371D0D">
        <w:rPr>
          <w:lang w:val="en-US"/>
        </w:rPr>
        <w:t xml:space="preserve"> that seek to maintain standards of objectivity.</w:t>
      </w:r>
      <w:r w:rsidRPr="00371D0D">
        <w:rPr>
          <w:lang w:val="en-US"/>
        </w:rPr>
        <w:t xml:space="preserve"> </w:t>
      </w:r>
      <w:r w:rsidR="008D52DF" w:rsidRPr="00371D0D">
        <w:rPr>
          <w:lang w:val="en-US"/>
        </w:rPr>
        <w:t>Saddam Hussein</w:t>
      </w:r>
      <w:r w:rsidR="00357815" w:rsidRPr="00371D0D">
        <w:rPr>
          <w:lang w:val="en-US"/>
        </w:rPr>
        <w:t>, for example,</w:t>
      </w:r>
      <w:r w:rsidR="002654DF" w:rsidRPr="00371D0D">
        <w:rPr>
          <w:lang w:val="en-US"/>
        </w:rPr>
        <w:t xml:space="preserve"> was</w:t>
      </w:r>
      <w:r w:rsidR="006438D0" w:rsidRPr="00371D0D">
        <w:rPr>
          <w:lang w:val="en-US"/>
        </w:rPr>
        <w:t xml:space="preserve"> </w:t>
      </w:r>
      <w:r w:rsidR="00626AE2" w:rsidRPr="00371D0D">
        <w:rPr>
          <w:lang w:val="en-US"/>
        </w:rPr>
        <w:t>de</w:t>
      </w:r>
      <w:r w:rsidR="006438D0" w:rsidRPr="00371D0D">
        <w:rPr>
          <w:lang w:val="en-US"/>
        </w:rPr>
        <w:t>legitimiz</w:t>
      </w:r>
      <w:r w:rsidR="002654DF" w:rsidRPr="00371D0D">
        <w:rPr>
          <w:lang w:val="en-US"/>
        </w:rPr>
        <w:t>ed</w:t>
      </w:r>
      <w:r w:rsidR="006438D0" w:rsidRPr="00371D0D">
        <w:rPr>
          <w:lang w:val="en-US"/>
        </w:rPr>
        <w:t xml:space="preserve"> </w:t>
      </w:r>
      <w:r w:rsidR="00357815" w:rsidRPr="00371D0D">
        <w:rPr>
          <w:lang w:val="en-US"/>
        </w:rPr>
        <w:t xml:space="preserve">as a political leader not only through explicit reported assertions but </w:t>
      </w:r>
      <w:r w:rsidR="008D52DF" w:rsidRPr="00371D0D">
        <w:rPr>
          <w:lang w:val="en-US"/>
        </w:rPr>
        <w:t xml:space="preserve">implicitly </w:t>
      </w:r>
      <w:r w:rsidR="002654DF" w:rsidRPr="00371D0D">
        <w:rPr>
          <w:lang w:val="en-US"/>
        </w:rPr>
        <w:t xml:space="preserve">through </w:t>
      </w:r>
      <w:r w:rsidR="008D52DF" w:rsidRPr="00371D0D">
        <w:rPr>
          <w:lang w:val="en-US"/>
        </w:rPr>
        <w:t xml:space="preserve">changing </w:t>
      </w:r>
      <w:r w:rsidR="002654DF" w:rsidRPr="00371D0D">
        <w:rPr>
          <w:lang w:val="en-US"/>
        </w:rPr>
        <w:t>terms of reference – a</w:t>
      </w:r>
      <w:r w:rsidR="006F5958" w:rsidRPr="00371D0D">
        <w:rPr>
          <w:lang w:val="en-US"/>
        </w:rPr>
        <w:t xml:space="preserve"> subtle </w:t>
      </w:r>
      <w:r w:rsidR="002654DF" w:rsidRPr="00371D0D">
        <w:rPr>
          <w:lang w:val="en-US"/>
        </w:rPr>
        <w:t xml:space="preserve">shift </w:t>
      </w:r>
      <w:r w:rsidR="00AB7DCA" w:rsidRPr="00371D0D">
        <w:rPr>
          <w:lang w:val="en-US"/>
        </w:rPr>
        <w:t xml:space="preserve">on the level of </w:t>
      </w:r>
      <w:r w:rsidRPr="00371D0D">
        <w:rPr>
          <w:lang w:val="en-US"/>
        </w:rPr>
        <w:t xml:space="preserve">an </w:t>
      </w:r>
      <w:r w:rsidR="00AB7DCA" w:rsidRPr="00371D0D">
        <w:rPr>
          <w:lang w:val="en-US"/>
        </w:rPr>
        <w:t xml:space="preserve">individual news report </w:t>
      </w:r>
      <w:r w:rsidR="006F5958" w:rsidRPr="00371D0D">
        <w:rPr>
          <w:lang w:val="en-US"/>
        </w:rPr>
        <w:t xml:space="preserve">but </w:t>
      </w:r>
      <w:r w:rsidR="00E77E21" w:rsidRPr="00371D0D">
        <w:rPr>
          <w:lang w:val="en-US"/>
        </w:rPr>
        <w:t xml:space="preserve">observable </w:t>
      </w:r>
      <w:r w:rsidR="00AB7DCA" w:rsidRPr="00371D0D">
        <w:rPr>
          <w:lang w:val="en-US"/>
        </w:rPr>
        <w:t>as a broader trend</w:t>
      </w:r>
      <w:r w:rsidR="00B57D8C" w:rsidRPr="00371D0D">
        <w:rPr>
          <w:lang w:val="en-US"/>
        </w:rPr>
        <w:t xml:space="preserve"> </w:t>
      </w:r>
      <w:r w:rsidR="00CF59B0" w:rsidRPr="00371D0D">
        <w:rPr>
          <w:lang w:val="en-US"/>
        </w:rPr>
        <w:t>with</w:t>
      </w:r>
      <w:r w:rsidR="00B57D8C" w:rsidRPr="00371D0D">
        <w:rPr>
          <w:lang w:val="en-US"/>
        </w:rPr>
        <w:t xml:space="preserve"> the tools of corpus analysis</w:t>
      </w:r>
      <w:r w:rsidR="002654DF" w:rsidRPr="00371D0D">
        <w:rPr>
          <w:lang w:val="en-US"/>
        </w:rPr>
        <w:t xml:space="preserve">. </w:t>
      </w:r>
    </w:p>
    <w:p w14:paraId="18C86CFC" w14:textId="77777777" w:rsidR="00743CBE" w:rsidRPr="00371D0D" w:rsidRDefault="00743CBE" w:rsidP="00E4245B">
      <w:pPr>
        <w:pStyle w:val="NormaaliWWW"/>
        <w:spacing w:before="0" w:beforeAutospacing="0" w:after="0" w:afterAutospacing="0" w:line="480" w:lineRule="auto"/>
        <w:rPr>
          <w:lang w:val="en-US"/>
        </w:rPr>
      </w:pPr>
    </w:p>
    <w:p w14:paraId="12C1D07D" w14:textId="5341BF9E" w:rsidR="00DB5C1A" w:rsidRPr="00371D0D" w:rsidRDefault="00D47DF8" w:rsidP="00E4245B">
      <w:pPr>
        <w:pStyle w:val="NormaaliWWW"/>
        <w:spacing w:before="0" w:beforeAutospacing="0" w:after="0" w:afterAutospacing="0" w:line="480" w:lineRule="auto"/>
        <w:rPr>
          <w:lang w:val="en-US"/>
        </w:rPr>
      </w:pPr>
      <w:r w:rsidRPr="00371D0D">
        <w:rPr>
          <w:lang w:val="en-US"/>
        </w:rPr>
        <w:lastRenderedPageBreak/>
        <w:t xml:space="preserve">It is difficult to estimate </w:t>
      </w:r>
      <w:r w:rsidR="00E77E21" w:rsidRPr="00371D0D">
        <w:rPr>
          <w:lang w:val="en-US"/>
        </w:rPr>
        <w:t>to what extent</w:t>
      </w:r>
      <w:r w:rsidRPr="00371D0D">
        <w:rPr>
          <w:lang w:val="en-US"/>
        </w:rPr>
        <w:t xml:space="preserve"> this is the result of conscious editorial decision</w:t>
      </w:r>
      <w:r w:rsidR="0026714E" w:rsidRPr="00371D0D">
        <w:rPr>
          <w:lang w:val="en-US"/>
        </w:rPr>
        <w:t>s</w:t>
      </w:r>
      <w:r w:rsidR="000E78AA" w:rsidRPr="00371D0D">
        <w:rPr>
          <w:lang w:val="en-US"/>
        </w:rPr>
        <w:t xml:space="preserve"> or a reaction to external forces, as reporters both influence and are influenced by the developments in the crisis</w:t>
      </w:r>
      <w:r w:rsidRPr="00371D0D">
        <w:rPr>
          <w:lang w:val="en-US"/>
        </w:rPr>
        <w:t xml:space="preserve">. </w:t>
      </w:r>
      <w:r w:rsidR="005A6267" w:rsidRPr="00371D0D">
        <w:rPr>
          <w:lang w:val="en-US"/>
        </w:rPr>
        <w:t xml:space="preserve">While the Bush administration did feed misrepresentations of Iraq and its leader as well as other misinformation to reporters (as detailed by Kellner, 2004), </w:t>
      </w:r>
      <w:r w:rsidR="005B1537" w:rsidRPr="00371D0D">
        <w:rPr>
          <w:lang w:val="en-US"/>
        </w:rPr>
        <w:t>all three newspapers show</w:t>
      </w:r>
      <w:r w:rsidR="00DB5C1A" w:rsidRPr="00371D0D">
        <w:rPr>
          <w:lang w:val="en-US"/>
        </w:rPr>
        <w:t xml:space="preserve"> </w:t>
      </w:r>
      <w:r w:rsidR="003F53C2" w:rsidRPr="00371D0D">
        <w:rPr>
          <w:lang w:val="en-US"/>
        </w:rPr>
        <w:t xml:space="preserve">systematic </w:t>
      </w:r>
      <w:r w:rsidR="00DB5C1A" w:rsidRPr="00371D0D">
        <w:rPr>
          <w:lang w:val="en-US"/>
        </w:rPr>
        <w:t xml:space="preserve">changes </w:t>
      </w:r>
      <w:r w:rsidR="003F53C2" w:rsidRPr="00371D0D">
        <w:rPr>
          <w:lang w:val="en-US"/>
        </w:rPr>
        <w:t>that</w:t>
      </w:r>
      <w:r w:rsidR="005A6267" w:rsidRPr="00371D0D">
        <w:rPr>
          <w:lang w:val="en-US"/>
        </w:rPr>
        <w:t xml:space="preserve"> cannot be </w:t>
      </w:r>
      <w:r w:rsidR="00142A4B" w:rsidRPr="00371D0D">
        <w:rPr>
          <w:lang w:val="en-US"/>
        </w:rPr>
        <w:t>attributed</w:t>
      </w:r>
      <w:r w:rsidR="005A6267" w:rsidRPr="00371D0D">
        <w:rPr>
          <w:lang w:val="en-US"/>
        </w:rPr>
        <w:t xml:space="preserve"> only to deliberate external influence.</w:t>
      </w:r>
      <w:r w:rsidR="000E78AA" w:rsidRPr="00371D0D">
        <w:rPr>
          <w:lang w:val="en-US"/>
        </w:rPr>
        <w:t xml:space="preserve"> </w:t>
      </w:r>
      <w:r w:rsidR="005B531A" w:rsidRPr="00371D0D">
        <w:rPr>
          <w:i/>
          <w:lang w:val="en-US"/>
        </w:rPr>
        <w:t>The Washington Post</w:t>
      </w:r>
      <w:r w:rsidR="005B531A" w:rsidRPr="00371D0D">
        <w:rPr>
          <w:lang w:val="en-US"/>
        </w:rPr>
        <w:t xml:space="preserve"> was initially used by the Bush administration</w:t>
      </w:r>
      <w:r w:rsidR="00270878" w:rsidRPr="00371D0D">
        <w:rPr>
          <w:lang w:val="en-US"/>
        </w:rPr>
        <w:t xml:space="preserve"> </w:t>
      </w:r>
      <w:r w:rsidR="00D66837" w:rsidRPr="00371D0D">
        <w:rPr>
          <w:lang w:val="en-US"/>
        </w:rPr>
        <w:t xml:space="preserve">in its influence campaign </w:t>
      </w:r>
      <w:r w:rsidR="00270878" w:rsidRPr="00371D0D">
        <w:rPr>
          <w:lang w:val="en-US"/>
        </w:rPr>
        <w:t>(Kellner, 2004: 138)</w:t>
      </w:r>
      <w:r w:rsidR="00915999" w:rsidRPr="00371D0D">
        <w:rPr>
          <w:lang w:val="en-US"/>
        </w:rPr>
        <w:t>, explaining why it showed a</w:t>
      </w:r>
      <w:r w:rsidR="00ED7772" w:rsidRPr="00371D0D">
        <w:rPr>
          <w:lang w:val="en-US"/>
        </w:rPr>
        <w:t xml:space="preserve"> particularly</w:t>
      </w:r>
      <w:r w:rsidR="008715B6" w:rsidRPr="00371D0D">
        <w:rPr>
          <w:lang w:val="en-US"/>
        </w:rPr>
        <w:t xml:space="preserve"> early and </w:t>
      </w:r>
      <w:r w:rsidR="00915999" w:rsidRPr="00371D0D">
        <w:rPr>
          <w:lang w:val="en-US"/>
        </w:rPr>
        <w:t xml:space="preserve">strong </w:t>
      </w:r>
      <w:r w:rsidR="00DE3B27" w:rsidRPr="00371D0D">
        <w:rPr>
          <w:lang w:val="en-US"/>
        </w:rPr>
        <w:t>shift</w:t>
      </w:r>
      <w:r w:rsidR="00915999" w:rsidRPr="00371D0D">
        <w:rPr>
          <w:lang w:val="en-US"/>
        </w:rPr>
        <w:t xml:space="preserve"> towards using the informal </w:t>
      </w:r>
      <w:r w:rsidR="00726CBA" w:rsidRPr="00371D0D">
        <w:rPr>
          <w:lang w:val="en-US"/>
        </w:rPr>
        <w:t>term “</w:t>
      </w:r>
      <w:r w:rsidR="00915999" w:rsidRPr="00371D0D">
        <w:rPr>
          <w:lang w:val="en-US"/>
        </w:rPr>
        <w:t>Saddam</w:t>
      </w:r>
      <w:r w:rsidR="00726CBA" w:rsidRPr="00371D0D">
        <w:rPr>
          <w:lang w:val="en-US"/>
        </w:rPr>
        <w:t>”</w:t>
      </w:r>
      <w:r w:rsidR="00915999" w:rsidRPr="00371D0D">
        <w:rPr>
          <w:lang w:val="en-US"/>
        </w:rPr>
        <w:t>.</w:t>
      </w:r>
      <w:r w:rsidR="00FC69B1" w:rsidRPr="00371D0D">
        <w:rPr>
          <w:lang w:val="en-US"/>
        </w:rPr>
        <w:t xml:space="preserve"> Overall, </w:t>
      </w:r>
      <w:r w:rsidR="00820679" w:rsidRPr="00371D0D">
        <w:rPr>
          <w:lang w:val="en-US"/>
        </w:rPr>
        <w:t xml:space="preserve">the changes in how both leaders and officials are referred to show a shift towards U.S.-centric, militaristic viewpoints that were favorable to the Bush administration’s goals, but it is also important to note that this shift was gradual and </w:t>
      </w:r>
      <w:r w:rsidR="003F53C2" w:rsidRPr="00371D0D">
        <w:rPr>
          <w:lang w:val="en-US"/>
        </w:rPr>
        <w:t xml:space="preserve">that </w:t>
      </w:r>
      <w:r w:rsidR="00820679" w:rsidRPr="00371D0D">
        <w:rPr>
          <w:lang w:val="en-US"/>
        </w:rPr>
        <w:t>different newspapers adjusted their reporting in different ways.</w:t>
      </w:r>
      <w:r w:rsidR="00915999" w:rsidRPr="00371D0D">
        <w:rPr>
          <w:lang w:val="en-US"/>
        </w:rPr>
        <w:t xml:space="preserve"> </w:t>
      </w:r>
    </w:p>
    <w:p w14:paraId="31F9DDA6" w14:textId="77777777" w:rsidR="00E4245B" w:rsidRPr="00371D0D" w:rsidRDefault="00E4245B" w:rsidP="00E4245B">
      <w:pPr>
        <w:pStyle w:val="NormaaliWWW"/>
        <w:spacing w:before="0" w:beforeAutospacing="0" w:after="0" w:afterAutospacing="0" w:line="480" w:lineRule="auto"/>
        <w:rPr>
          <w:lang w:val="en-US"/>
        </w:rPr>
      </w:pPr>
    </w:p>
    <w:p w14:paraId="29FF0779" w14:textId="376B4F3E" w:rsidR="00CD525D" w:rsidRPr="00371D0D" w:rsidRDefault="00AB7DCA" w:rsidP="00E4245B">
      <w:pPr>
        <w:pStyle w:val="NormaaliWWW"/>
        <w:spacing w:before="0" w:beforeAutospacing="0" w:after="0" w:afterAutospacing="0" w:line="480" w:lineRule="auto"/>
        <w:rPr>
          <w:lang w:val="en-US"/>
        </w:rPr>
      </w:pPr>
      <w:r w:rsidRPr="00371D0D">
        <w:rPr>
          <w:lang w:val="en-US"/>
        </w:rPr>
        <w:t>T</w:t>
      </w:r>
      <w:r w:rsidR="00742B4D" w:rsidRPr="00371D0D">
        <w:rPr>
          <w:lang w:val="en-US"/>
        </w:rPr>
        <w:t xml:space="preserve">he analysis </w:t>
      </w:r>
      <w:r w:rsidR="00AF177F" w:rsidRPr="00371D0D">
        <w:rPr>
          <w:lang w:val="en-US"/>
        </w:rPr>
        <w:t xml:space="preserve">here </w:t>
      </w:r>
      <w:r w:rsidR="005A6267" w:rsidRPr="00371D0D">
        <w:rPr>
          <w:lang w:val="en-US"/>
        </w:rPr>
        <w:t>focuses</w:t>
      </w:r>
      <w:r w:rsidR="00AF177F" w:rsidRPr="00371D0D">
        <w:rPr>
          <w:lang w:val="en-US"/>
        </w:rPr>
        <w:t xml:space="preserve"> on a specific </w:t>
      </w:r>
      <w:r w:rsidRPr="00371D0D">
        <w:rPr>
          <w:lang w:val="en-US"/>
        </w:rPr>
        <w:t>case study</w:t>
      </w:r>
      <w:r w:rsidR="00AF177F" w:rsidRPr="00371D0D">
        <w:rPr>
          <w:lang w:val="en-US"/>
        </w:rPr>
        <w:t xml:space="preserve">, </w:t>
      </w:r>
      <w:r w:rsidRPr="00371D0D">
        <w:rPr>
          <w:lang w:val="en-US"/>
        </w:rPr>
        <w:t xml:space="preserve">but </w:t>
      </w:r>
      <w:r w:rsidR="00742B4D" w:rsidRPr="00371D0D">
        <w:rPr>
          <w:lang w:val="en-US"/>
        </w:rPr>
        <w:t>also provides a blueprint that can be applied</w:t>
      </w:r>
      <w:r w:rsidR="00AF177F" w:rsidRPr="00371D0D">
        <w:rPr>
          <w:lang w:val="en-US"/>
        </w:rPr>
        <w:t xml:space="preserve"> to other events</w:t>
      </w:r>
      <w:r w:rsidR="00742B4D" w:rsidRPr="00371D0D">
        <w:rPr>
          <w:lang w:val="en-US"/>
        </w:rPr>
        <w:t>.</w:t>
      </w:r>
      <w:r w:rsidR="00AE3D0C" w:rsidRPr="00371D0D">
        <w:rPr>
          <w:lang w:val="en-US"/>
        </w:rPr>
        <w:t xml:space="preserve"> This study has demonstrated that in </w:t>
      </w:r>
      <w:r w:rsidR="00600F22" w:rsidRPr="00371D0D">
        <w:rPr>
          <w:lang w:val="en-US"/>
        </w:rPr>
        <w:t xml:space="preserve">a developing </w:t>
      </w:r>
      <w:r w:rsidR="00AE3D0C" w:rsidRPr="00371D0D">
        <w:rPr>
          <w:lang w:val="en-US"/>
        </w:rPr>
        <w:t xml:space="preserve">conflict </w:t>
      </w:r>
      <w:r w:rsidR="009A7696" w:rsidRPr="00371D0D">
        <w:rPr>
          <w:lang w:val="en-US"/>
        </w:rPr>
        <w:t>reporting practices can be affected on a fundamental level (</w:t>
      </w:r>
      <w:r w:rsidR="00CA3D98" w:rsidRPr="00371D0D">
        <w:rPr>
          <w:lang w:val="en-US"/>
        </w:rPr>
        <w:t>including</w:t>
      </w:r>
      <w:r w:rsidR="009A7696" w:rsidRPr="00371D0D">
        <w:rPr>
          <w:lang w:val="en-US"/>
        </w:rPr>
        <w:t xml:space="preserve"> </w:t>
      </w:r>
      <w:r w:rsidR="00044A5D" w:rsidRPr="00371D0D">
        <w:rPr>
          <w:lang w:val="en-US"/>
        </w:rPr>
        <w:t>names</w:t>
      </w:r>
      <w:r w:rsidR="009A7696" w:rsidRPr="00371D0D">
        <w:rPr>
          <w:lang w:val="en-US"/>
        </w:rPr>
        <w:t xml:space="preserve"> used </w:t>
      </w:r>
      <w:r w:rsidR="00CA3D98" w:rsidRPr="00371D0D">
        <w:rPr>
          <w:lang w:val="en-US"/>
        </w:rPr>
        <w:t>for</w:t>
      </w:r>
      <w:r w:rsidR="009A7696" w:rsidRPr="00371D0D">
        <w:rPr>
          <w:lang w:val="en-US"/>
        </w:rPr>
        <w:t xml:space="preserve"> specific individuals) even </w:t>
      </w:r>
      <w:r w:rsidR="00CD3661" w:rsidRPr="00371D0D">
        <w:rPr>
          <w:lang w:val="en-US"/>
        </w:rPr>
        <w:t>when at other levels neutral reporting is realized</w:t>
      </w:r>
      <w:r w:rsidR="009A7696" w:rsidRPr="00371D0D">
        <w:rPr>
          <w:lang w:val="en-US"/>
        </w:rPr>
        <w:t xml:space="preserve">. </w:t>
      </w:r>
      <w:r w:rsidR="005A6267" w:rsidRPr="00371D0D">
        <w:rPr>
          <w:lang w:val="en-US"/>
        </w:rPr>
        <w:t>Applying this blueprint of analysis to</w:t>
      </w:r>
      <w:r w:rsidR="001137E6" w:rsidRPr="00371D0D">
        <w:rPr>
          <w:lang w:val="en-US"/>
        </w:rPr>
        <w:t xml:space="preserve"> studies on other conflicts would help ascertain whether similar trends can be </w:t>
      </w:r>
      <w:r w:rsidR="005A6267" w:rsidRPr="00371D0D">
        <w:rPr>
          <w:lang w:val="en-US"/>
        </w:rPr>
        <w:t xml:space="preserve">found </w:t>
      </w:r>
      <w:r w:rsidR="00F21579" w:rsidRPr="00371D0D">
        <w:rPr>
          <w:lang w:val="en-US"/>
        </w:rPr>
        <w:t>elsewhere</w:t>
      </w:r>
      <w:r w:rsidR="001137E6" w:rsidRPr="00371D0D">
        <w:rPr>
          <w:lang w:val="en-US"/>
        </w:rPr>
        <w:t xml:space="preserve">. </w:t>
      </w:r>
    </w:p>
    <w:p w14:paraId="3A2675DF" w14:textId="77777777" w:rsidR="00831459" w:rsidRPr="00371D0D" w:rsidRDefault="00831459" w:rsidP="004E5C03">
      <w:pPr>
        <w:pStyle w:val="NormaaliWWW"/>
        <w:spacing w:before="0" w:beforeAutospacing="0" w:after="0" w:afterAutospacing="0" w:line="480" w:lineRule="auto"/>
        <w:rPr>
          <w:b/>
          <w:lang w:val="en-US"/>
        </w:rPr>
      </w:pPr>
    </w:p>
    <w:p w14:paraId="20D5F238" w14:textId="4E374A33" w:rsidR="002D46D5" w:rsidRPr="00371D0D" w:rsidRDefault="002D46D5" w:rsidP="00831459">
      <w:pPr>
        <w:pStyle w:val="NormaaliWWW"/>
        <w:spacing w:before="0" w:beforeAutospacing="0" w:line="480" w:lineRule="auto"/>
        <w:rPr>
          <w:b/>
          <w:lang w:val="en-US"/>
        </w:rPr>
      </w:pPr>
      <w:r w:rsidRPr="00371D0D">
        <w:rPr>
          <w:b/>
          <w:lang w:val="en-US"/>
        </w:rPr>
        <w:lastRenderedPageBreak/>
        <w:t>Endnotes</w:t>
      </w:r>
    </w:p>
    <w:p w14:paraId="4ABA04E4" w14:textId="38944970" w:rsidR="002D46D5" w:rsidRPr="00371D0D" w:rsidRDefault="002D46D5" w:rsidP="002D46D5">
      <w:pPr>
        <w:pStyle w:val="NormaaliWWW"/>
        <w:spacing w:before="0" w:beforeAutospacing="0" w:line="480" w:lineRule="auto"/>
        <w:rPr>
          <w:lang w:val="en-US"/>
        </w:rPr>
      </w:pPr>
      <w:r w:rsidRPr="00371D0D">
        <w:rPr>
          <w:vertAlign w:val="superscript"/>
          <w:lang w:val="en-US"/>
        </w:rPr>
        <w:t>1</w:t>
      </w:r>
      <w:r w:rsidRPr="00371D0D">
        <w:rPr>
          <w:lang w:val="en-US"/>
        </w:rPr>
        <w:t xml:space="preserve">On average, approximately 9% of scanned articles from </w:t>
      </w:r>
      <w:r w:rsidRPr="00371D0D">
        <w:rPr>
          <w:i/>
          <w:lang w:val="en-US"/>
        </w:rPr>
        <w:t xml:space="preserve">The Wall Street Journal </w:t>
      </w:r>
      <w:r w:rsidRPr="00371D0D">
        <w:rPr>
          <w:lang w:val="en-US"/>
        </w:rPr>
        <w:t xml:space="preserve">showed significant quality issues, while the comparative number for </w:t>
      </w:r>
      <w:r w:rsidRPr="00371D0D">
        <w:rPr>
          <w:i/>
          <w:lang w:val="en-US"/>
        </w:rPr>
        <w:t>The New York Times</w:t>
      </w:r>
      <w:r w:rsidRPr="00371D0D">
        <w:rPr>
          <w:lang w:val="en-US"/>
        </w:rPr>
        <w:t xml:space="preserve"> and </w:t>
      </w:r>
      <w:r w:rsidR="009D3525" w:rsidRPr="00371D0D">
        <w:rPr>
          <w:i/>
          <w:lang w:val="en-US"/>
        </w:rPr>
        <w:t>The</w:t>
      </w:r>
      <w:r w:rsidR="009D3525" w:rsidRPr="00371D0D">
        <w:rPr>
          <w:lang w:val="en-US"/>
        </w:rPr>
        <w:t xml:space="preserve"> </w:t>
      </w:r>
      <w:r w:rsidRPr="00371D0D">
        <w:rPr>
          <w:i/>
          <w:lang w:val="en-US"/>
        </w:rPr>
        <w:t>Washington Post</w:t>
      </w:r>
      <w:r w:rsidRPr="00371D0D">
        <w:rPr>
          <w:lang w:val="en-US"/>
        </w:rPr>
        <w:t xml:space="preserve"> was approximately 1%. Most error could be corrected manually, but approximately a dozen articles were at least partly illegible.</w:t>
      </w:r>
    </w:p>
    <w:p w14:paraId="5D5A81A8" w14:textId="1D3859F2" w:rsidR="002D46D5" w:rsidRPr="00371D0D" w:rsidRDefault="002D46D5" w:rsidP="002D46D5">
      <w:pPr>
        <w:pStyle w:val="NormaaliWWW"/>
        <w:spacing w:before="0" w:beforeAutospacing="0" w:line="480" w:lineRule="auto"/>
        <w:rPr>
          <w:lang w:val="en-US"/>
        </w:rPr>
      </w:pPr>
      <w:r w:rsidRPr="00371D0D">
        <w:rPr>
          <w:vertAlign w:val="superscript"/>
          <w:lang w:val="en-US"/>
        </w:rPr>
        <w:t>2</w:t>
      </w:r>
      <w:r w:rsidRPr="00371D0D">
        <w:rPr>
          <w:lang w:val="en-US"/>
        </w:rPr>
        <w:t>The house of Sabah is the ruling family of Kuwait, and search result for the name in the corpus include several members of the country’s top political figures, including the ruling emir, Sheik Jabir Ahmed Sabah, Prime Minister and Crown Prince Saad Abdullah Sabah, and Foreign Minister Ahmed Sabah.</w:t>
      </w:r>
    </w:p>
    <w:p w14:paraId="742CFA45" w14:textId="77777777" w:rsidR="002D46D5" w:rsidRPr="00371D0D" w:rsidRDefault="002D46D5" w:rsidP="0046288D">
      <w:pPr>
        <w:pStyle w:val="NormaaliWWW"/>
        <w:spacing w:before="0" w:beforeAutospacing="0" w:after="0" w:afterAutospacing="0" w:line="480" w:lineRule="auto"/>
        <w:rPr>
          <w:lang w:val="en-US"/>
        </w:rPr>
      </w:pPr>
      <w:r w:rsidRPr="00371D0D">
        <w:rPr>
          <w:vertAlign w:val="superscript"/>
          <w:lang w:val="en-US"/>
        </w:rPr>
        <w:t>3</w:t>
      </w:r>
      <w:r w:rsidRPr="00371D0D">
        <w:rPr>
          <w:lang w:val="en-US"/>
        </w:rPr>
        <w:t>A subset of instances in this category is “President Saddam Hussein”, often used when introducing the Iraqi president in the article for the first time. This subset can be classified as high-prestige (frequency 3.42 per 10,000 words, N=1070 in the overall corpus).</w:t>
      </w:r>
    </w:p>
    <w:p w14:paraId="2D1C4C3C" w14:textId="77777777" w:rsidR="0046288D" w:rsidRPr="00371D0D" w:rsidRDefault="0046288D" w:rsidP="0046288D">
      <w:pPr>
        <w:pStyle w:val="NormaaliWWW"/>
        <w:spacing w:before="0" w:beforeAutospacing="0" w:after="0" w:afterAutospacing="0" w:line="480" w:lineRule="auto"/>
        <w:rPr>
          <w:b/>
          <w:lang w:val="en-US"/>
        </w:rPr>
      </w:pPr>
    </w:p>
    <w:p w14:paraId="23FB59CA" w14:textId="5A348D44" w:rsidR="00D501F8" w:rsidRPr="00371D0D" w:rsidRDefault="00216500" w:rsidP="00364C9F">
      <w:pPr>
        <w:pStyle w:val="NormaaliWWW"/>
        <w:spacing w:before="0" w:beforeAutospacing="0" w:after="0" w:afterAutospacing="0" w:line="480" w:lineRule="auto"/>
        <w:ind w:left="567" w:hanging="567"/>
        <w:rPr>
          <w:b/>
          <w:lang w:val="en-US"/>
        </w:rPr>
      </w:pPr>
      <w:r w:rsidRPr="00371D0D">
        <w:rPr>
          <w:b/>
          <w:lang w:val="en-US"/>
        </w:rPr>
        <w:t>References</w:t>
      </w:r>
      <w:r w:rsidR="00E94B5C" w:rsidRPr="00371D0D">
        <w:rPr>
          <w:b/>
          <w:lang w:val="en-US"/>
        </w:rPr>
        <w:t xml:space="preserve"> </w:t>
      </w:r>
      <w:r w:rsidR="00CD525D" w:rsidRPr="00371D0D">
        <w:rPr>
          <w:b/>
          <w:lang w:val="en-US"/>
        </w:rPr>
        <w:br/>
      </w:r>
      <w:r w:rsidR="005D4182" w:rsidRPr="00371D0D">
        <w:rPr>
          <w:lang w:val="en-US"/>
        </w:rPr>
        <w:fldChar w:fldCharType="begin"/>
      </w:r>
      <w:r w:rsidR="00725C7B" w:rsidRPr="00371D0D">
        <w:rPr>
          <w:lang w:val="en-US"/>
        </w:rPr>
        <w:instrText>ADDIN RW.BIB</w:instrText>
      </w:r>
      <w:r w:rsidR="005D4182" w:rsidRPr="00371D0D">
        <w:rPr>
          <w:lang w:val="en-US"/>
        </w:rPr>
        <w:fldChar w:fldCharType="separate"/>
      </w:r>
    </w:p>
    <w:p w14:paraId="4C285322" w14:textId="6C34537A" w:rsidR="00361469" w:rsidRPr="00371D0D" w:rsidRDefault="00361469" w:rsidP="00364C9F">
      <w:pPr>
        <w:pStyle w:val="NormaaliWWW"/>
        <w:spacing w:before="0" w:beforeAutospacing="0" w:after="0" w:afterAutospacing="0" w:line="480" w:lineRule="auto"/>
        <w:ind w:left="567" w:hanging="567"/>
        <w:rPr>
          <w:lang w:val="en-US"/>
        </w:rPr>
      </w:pPr>
      <w:r w:rsidRPr="00371D0D">
        <w:rPr>
          <w:lang w:val="en-US"/>
        </w:rPr>
        <w:t>Anthony L (2004) AntConc: A Learner and Classroom Friendly, Multi-Pl</w:t>
      </w:r>
      <w:r w:rsidR="00E540DE" w:rsidRPr="00371D0D">
        <w:rPr>
          <w:lang w:val="en-US"/>
        </w:rPr>
        <w:t>atform Corpus Analysis Toolkit. In</w:t>
      </w:r>
      <w:r w:rsidRPr="00371D0D">
        <w:rPr>
          <w:lang w:val="en-US"/>
        </w:rPr>
        <w:t>:</w:t>
      </w:r>
      <w:r w:rsidR="00874512" w:rsidRPr="00371D0D">
        <w:rPr>
          <w:lang w:val="en-US"/>
        </w:rPr>
        <w:t xml:space="preserve"> Anthony L, Shininchi F </w:t>
      </w:r>
      <w:r w:rsidR="00C90B63" w:rsidRPr="00371D0D">
        <w:rPr>
          <w:lang w:val="en-US"/>
        </w:rPr>
        <w:t>and</w:t>
      </w:r>
      <w:r w:rsidR="00874512" w:rsidRPr="00371D0D">
        <w:rPr>
          <w:lang w:val="en-US"/>
        </w:rPr>
        <w:t xml:space="preserve"> Yasunari H (eds)</w:t>
      </w:r>
      <w:r w:rsidRPr="00371D0D">
        <w:rPr>
          <w:lang w:val="en-US"/>
        </w:rPr>
        <w:t xml:space="preserve"> </w:t>
      </w:r>
      <w:r w:rsidR="00CC2A9C" w:rsidRPr="00371D0D">
        <w:rPr>
          <w:i/>
          <w:lang w:val="en-US"/>
        </w:rPr>
        <w:t xml:space="preserve">Proceedings of </w:t>
      </w:r>
      <w:r w:rsidRPr="00371D0D">
        <w:rPr>
          <w:i/>
          <w:lang w:val="en-US"/>
        </w:rPr>
        <w:t>IWLeL</w:t>
      </w:r>
      <w:r w:rsidR="00E540DE" w:rsidRPr="00371D0D">
        <w:rPr>
          <w:i/>
          <w:lang w:val="en-US"/>
        </w:rPr>
        <w:t xml:space="preserve"> 2004</w:t>
      </w:r>
      <w:r w:rsidR="00874512" w:rsidRPr="00371D0D">
        <w:rPr>
          <w:lang w:val="en-US"/>
        </w:rPr>
        <w:t>.</w:t>
      </w:r>
      <w:r w:rsidR="00E540DE" w:rsidRPr="00371D0D">
        <w:rPr>
          <w:lang w:val="en-US"/>
        </w:rPr>
        <w:t xml:space="preserve"> </w:t>
      </w:r>
      <w:r w:rsidR="00102220" w:rsidRPr="00371D0D">
        <w:rPr>
          <w:lang w:val="en-US"/>
        </w:rPr>
        <w:t>Tokyo</w:t>
      </w:r>
      <w:r w:rsidR="00922429" w:rsidRPr="00371D0D">
        <w:rPr>
          <w:lang w:val="en-US"/>
        </w:rPr>
        <w:t>,</w:t>
      </w:r>
      <w:r w:rsidR="00102220" w:rsidRPr="00371D0D">
        <w:rPr>
          <w:lang w:val="en-US"/>
        </w:rPr>
        <w:t xml:space="preserve"> Japan, 10 December 2004</w:t>
      </w:r>
      <w:r w:rsidR="00CC2A9C" w:rsidRPr="00371D0D">
        <w:rPr>
          <w:lang w:val="en-US"/>
        </w:rPr>
        <w:t>, pp. 7-13</w:t>
      </w:r>
      <w:r w:rsidRPr="00371D0D">
        <w:rPr>
          <w:lang w:val="en-US"/>
        </w:rPr>
        <w:t>.</w:t>
      </w:r>
    </w:p>
    <w:p w14:paraId="540280F8" w14:textId="5CA8E0A9" w:rsidR="00FF78E0" w:rsidRPr="00371D0D" w:rsidRDefault="00FF78E0" w:rsidP="00364C9F">
      <w:pPr>
        <w:autoSpaceDE w:val="0"/>
        <w:autoSpaceDN w:val="0"/>
        <w:adjustRightInd w:val="0"/>
        <w:spacing w:after="0" w:line="480" w:lineRule="auto"/>
        <w:ind w:left="567" w:hanging="567"/>
        <w:rPr>
          <w:rFonts w:ascii="Times New Roman" w:hAnsi="Times New Roman" w:cs="Times New Roman"/>
          <w:sz w:val="24"/>
          <w:szCs w:val="24"/>
        </w:rPr>
      </w:pPr>
      <w:bookmarkStart w:id="3" w:name="_Hlk523670167"/>
      <w:r w:rsidRPr="00371D0D">
        <w:rPr>
          <w:rFonts w:ascii="Times New Roman" w:hAnsi="Times New Roman" w:cs="Times New Roman"/>
          <w:sz w:val="24"/>
          <w:szCs w:val="24"/>
        </w:rPr>
        <w:lastRenderedPageBreak/>
        <w:t xml:space="preserve">Anthony L (2011) </w:t>
      </w:r>
      <w:r w:rsidRPr="00371D0D">
        <w:rPr>
          <w:rFonts w:ascii="Times New Roman" w:hAnsi="Times New Roman" w:cs="Times New Roman"/>
          <w:i/>
          <w:iCs/>
          <w:sz w:val="24"/>
          <w:szCs w:val="24"/>
        </w:rPr>
        <w:t>AntConc</w:t>
      </w:r>
      <w:r w:rsidRPr="00371D0D">
        <w:rPr>
          <w:rFonts w:ascii="Times New Roman" w:hAnsi="Times New Roman" w:cs="Times New Roman"/>
          <w:sz w:val="24"/>
          <w:szCs w:val="24"/>
        </w:rPr>
        <w:t>, version 4.3.3</w:t>
      </w:r>
      <w:r w:rsidR="00330D63" w:rsidRPr="00371D0D">
        <w:rPr>
          <w:rFonts w:ascii="Times New Roman" w:hAnsi="Times New Roman" w:cs="Times New Roman"/>
          <w:sz w:val="24"/>
          <w:szCs w:val="24"/>
        </w:rPr>
        <w:t>w</w:t>
      </w:r>
      <w:r w:rsidRPr="00371D0D">
        <w:rPr>
          <w:rFonts w:ascii="Times New Roman" w:hAnsi="Times New Roman" w:cs="Times New Roman"/>
          <w:sz w:val="24"/>
          <w:szCs w:val="24"/>
        </w:rPr>
        <w:t xml:space="preserve"> (Computer Software). Tokyo, Japan: Waseda University. Available at: </w:t>
      </w:r>
      <w:r w:rsidR="00330D63" w:rsidRPr="00371D0D">
        <w:rPr>
          <w:rFonts w:ascii="Times New Roman" w:hAnsi="Times New Roman" w:cs="Times New Roman"/>
          <w:sz w:val="24"/>
          <w:szCs w:val="24"/>
        </w:rPr>
        <w:t>www.laurenceanthony.net/software/antconc/</w:t>
      </w:r>
      <w:r w:rsidRPr="00371D0D">
        <w:rPr>
          <w:rFonts w:ascii="Times New Roman" w:hAnsi="Times New Roman" w:cs="Times New Roman"/>
          <w:sz w:val="24"/>
          <w:szCs w:val="24"/>
        </w:rPr>
        <w:t xml:space="preserve"> (accessed September 2015).</w:t>
      </w:r>
    </w:p>
    <w:bookmarkEnd w:id="3"/>
    <w:p w14:paraId="4E6771DB" w14:textId="311882C8"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Baker</w:t>
      </w:r>
      <w:r w:rsidR="00635CB9" w:rsidRPr="00371D0D">
        <w:rPr>
          <w:lang w:val="en-US"/>
        </w:rPr>
        <w:t xml:space="preserve"> P</w:t>
      </w:r>
      <w:r w:rsidR="00725C7B" w:rsidRPr="00371D0D">
        <w:rPr>
          <w:lang w:val="en-US"/>
        </w:rPr>
        <w:t xml:space="preserve"> (2006) </w:t>
      </w:r>
      <w:r w:rsidR="00B972E8" w:rsidRPr="00371D0D">
        <w:rPr>
          <w:i/>
          <w:iCs/>
          <w:lang w:val="en-US"/>
        </w:rPr>
        <w:t>Using Corpora in Discourse A</w:t>
      </w:r>
      <w:r w:rsidR="00725C7B" w:rsidRPr="00371D0D">
        <w:rPr>
          <w:i/>
          <w:iCs/>
          <w:lang w:val="en-US"/>
        </w:rPr>
        <w:t xml:space="preserve">nalysis. </w:t>
      </w:r>
      <w:r w:rsidR="00725C7B" w:rsidRPr="00371D0D">
        <w:rPr>
          <w:lang w:val="en-US"/>
        </w:rPr>
        <w:t>London: Continuum.</w:t>
      </w:r>
    </w:p>
    <w:p w14:paraId="1ACBCABF" w14:textId="72D3A6B1" w:rsidR="00D501F8" w:rsidRPr="00371D0D" w:rsidRDefault="00AD536F" w:rsidP="00364C9F">
      <w:pPr>
        <w:pStyle w:val="NormaaliWWW"/>
        <w:spacing w:before="0" w:beforeAutospacing="0" w:after="0" w:afterAutospacing="0" w:line="480" w:lineRule="auto"/>
        <w:ind w:left="567" w:hanging="567"/>
        <w:rPr>
          <w:lang w:val="en-US"/>
        </w:rPr>
      </w:pPr>
      <w:r w:rsidRPr="00371D0D">
        <w:rPr>
          <w:lang w:val="en-US"/>
        </w:rPr>
        <w:t>Baker</w:t>
      </w:r>
      <w:r w:rsidR="00874512" w:rsidRPr="00371D0D">
        <w:rPr>
          <w:lang w:val="en-US"/>
        </w:rPr>
        <w:t xml:space="preserve"> P and McEnery</w:t>
      </w:r>
      <w:r w:rsidRPr="00371D0D">
        <w:rPr>
          <w:lang w:val="en-US"/>
        </w:rPr>
        <w:t xml:space="preserve"> T </w:t>
      </w:r>
      <w:r w:rsidR="00874512" w:rsidRPr="00371D0D">
        <w:rPr>
          <w:lang w:val="en-US"/>
        </w:rPr>
        <w:t>(</w:t>
      </w:r>
      <w:r w:rsidR="00D501F8" w:rsidRPr="00371D0D">
        <w:rPr>
          <w:lang w:val="en-US"/>
        </w:rPr>
        <w:t>eds</w:t>
      </w:r>
      <w:r w:rsidR="00874512" w:rsidRPr="00371D0D">
        <w:rPr>
          <w:lang w:val="en-US"/>
        </w:rPr>
        <w:t>)</w:t>
      </w:r>
      <w:r w:rsidR="00D501F8" w:rsidRPr="00371D0D">
        <w:rPr>
          <w:lang w:val="en-US"/>
        </w:rPr>
        <w:t xml:space="preserve"> (2015a) </w:t>
      </w:r>
      <w:r w:rsidR="00D501F8" w:rsidRPr="00371D0D">
        <w:rPr>
          <w:i/>
          <w:iCs/>
          <w:lang w:val="en-US"/>
        </w:rPr>
        <w:t xml:space="preserve">Corpora and Discourse Studies: Integrating Discourse and Corpora. </w:t>
      </w:r>
      <w:r w:rsidR="00D501F8" w:rsidRPr="00371D0D">
        <w:rPr>
          <w:iCs/>
          <w:lang w:val="en-US"/>
        </w:rPr>
        <w:t>H</w:t>
      </w:r>
      <w:r w:rsidR="00D501F8" w:rsidRPr="00371D0D">
        <w:rPr>
          <w:lang w:val="en-US"/>
        </w:rPr>
        <w:t>oundmills, Basingstoke, Hampshire</w:t>
      </w:r>
      <w:r w:rsidR="00922429" w:rsidRPr="00371D0D">
        <w:rPr>
          <w:lang w:val="en-US"/>
        </w:rPr>
        <w:t>, UK</w:t>
      </w:r>
      <w:r w:rsidR="00D501F8" w:rsidRPr="00371D0D">
        <w:rPr>
          <w:lang w:val="en-US"/>
        </w:rPr>
        <w:t>: Palgrave Macmillan.</w:t>
      </w:r>
    </w:p>
    <w:p w14:paraId="7D8F002C" w14:textId="17C54583"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Baker P and McEnery</w:t>
      </w:r>
      <w:r w:rsidR="00874512" w:rsidRPr="00371D0D">
        <w:rPr>
          <w:lang w:val="en-US"/>
        </w:rPr>
        <w:t xml:space="preserve"> T (2015b) Introduction. In: </w:t>
      </w:r>
      <w:r w:rsidR="00725C7B" w:rsidRPr="00371D0D">
        <w:rPr>
          <w:lang w:val="en-US"/>
        </w:rPr>
        <w:t>B</w:t>
      </w:r>
      <w:r w:rsidR="00874512" w:rsidRPr="00371D0D">
        <w:rPr>
          <w:lang w:val="en-US"/>
        </w:rPr>
        <w:t>aker</w:t>
      </w:r>
      <w:r w:rsidR="00725C7B" w:rsidRPr="00371D0D">
        <w:rPr>
          <w:lang w:val="en-US"/>
        </w:rPr>
        <w:t xml:space="preserve"> </w:t>
      </w:r>
      <w:r w:rsidR="00874512" w:rsidRPr="00371D0D">
        <w:rPr>
          <w:lang w:val="en-US"/>
        </w:rPr>
        <w:t xml:space="preserve">P and </w:t>
      </w:r>
      <w:r w:rsidR="00725C7B" w:rsidRPr="00371D0D">
        <w:rPr>
          <w:lang w:val="en-US"/>
        </w:rPr>
        <w:t>M</w:t>
      </w:r>
      <w:r w:rsidR="00874512" w:rsidRPr="00371D0D">
        <w:rPr>
          <w:lang w:val="en-US"/>
        </w:rPr>
        <w:t>c</w:t>
      </w:r>
      <w:r w:rsidR="00725C7B" w:rsidRPr="00371D0D">
        <w:rPr>
          <w:lang w:val="en-US"/>
        </w:rPr>
        <w:t>E</w:t>
      </w:r>
      <w:r w:rsidR="00874512" w:rsidRPr="00371D0D">
        <w:rPr>
          <w:lang w:val="en-US"/>
        </w:rPr>
        <w:t>nery T</w:t>
      </w:r>
      <w:r w:rsidR="00725C7B" w:rsidRPr="00371D0D">
        <w:rPr>
          <w:lang w:val="en-US"/>
        </w:rPr>
        <w:t xml:space="preserve"> </w:t>
      </w:r>
      <w:r w:rsidR="00874512" w:rsidRPr="00371D0D">
        <w:rPr>
          <w:lang w:val="en-US"/>
        </w:rPr>
        <w:t>(</w:t>
      </w:r>
      <w:r w:rsidR="00725C7B" w:rsidRPr="00371D0D">
        <w:rPr>
          <w:lang w:val="en-US"/>
        </w:rPr>
        <w:t>eds</w:t>
      </w:r>
      <w:r w:rsidR="00874512" w:rsidRPr="00371D0D">
        <w:rPr>
          <w:lang w:val="en-US"/>
        </w:rPr>
        <w:t>)</w:t>
      </w:r>
      <w:r w:rsidR="00725C7B" w:rsidRPr="00371D0D">
        <w:rPr>
          <w:lang w:val="en-US"/>
        </w:rPr>
        <w:t xml:space="preserve"> </w:t>
      </w:r>
      <w:r w:rsidR="00725C7B" w:rsidRPr="00371D0D">
        <w:rPr>
          <w:i/>
          <w:iCs/>
          <w:lang w:val="en-US"/>
        </w:rPr>
        <w:t xml:space="preserve">Corpora and Discourse Studies: Integrating Discourse and Corpora. </w:t>
      </w:r>
      <w:r w:rsidR="00725C7B" w:rsidRPr="00371D0D">
        <w:rPr>
          <w:lang w:val="en-US"/>
        </w:rPr>
        <w:t>Houndmills, Basingstoke, Hampshire, UK: Palgrave Macmillan, pp. 1-19.</w:t>
      </w:r>
    </w:p>
    <w:p w14:paraId="72069E7A" w14:textId="0E3469D7"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Ballard</w:t>
      </w:r>
      <w:r w:rsidR="00874512" w:rsidRPr="00371D0D">
        <w:rPr>
          <w:lang w:val="en-US"/>
        </w:rPr>
        <w:t xml:space="preserve"> JR</w:t>
      </w:r>
      <w:r w:rsidR="00725C7B" w:rsidRPr="00371D0D">
        <w:rPr>
          <w:lang w:val="en-US"/>
        </w:rPr>
        <w:t xml:space="preserve"> (2010) </w:t>
      </w:r>
      <w:r w:rsidR="00B972E8" w:rsidRPr="00371D0D">
        <w:rPr>
          <w:i/>
          <w:iCs/>
          <w:lang w:val="en-US"/>
        </w:rPr>
        <w:t>From Storm to Freedom: America's Long W</w:t>
      </w:r>
      <w:r w:rsidR="00725C7B" w:rsidRPr="00371D0D">
        <w:rPr>
          <w:i/>
          <w:iCs/>
          <w:lang w:val="en-US"/>
        </w:rPr>
        <w:t xml:space="preserve">ar with Iraq. </w:t>
      </w:r>
      <w:r w:rsidR="00725C7B" w:rsidRPr="00371D0D">
        <w:rPr>
          <w:lang w:val="en-US"/>
        </w:rPr>
        <w:t>Annapolis, MD: Naval Institute Press.</w:t>
      </w:r>
    </w:p>
    <w:p w14:paraId="394D1A75" w14:textId="537DE742" w:rsidR="00F553E8" w:rsidRPr="00371D0D" w:rsidRDefault="00F553E8" w:rsidP="00364C9F">
      <w:pPr>
        <w:pStyle w:val="NormaaliWWW"/>
        <w:spacing w:before="0" w:beforeAutospacing="0" w:after="0" w:afterAutospacing="0" w:line="480" w:lineRule="auto"/>
        <w:ind w:left="567" w:hanging="567"/>
        <w:rPr>
          <w:lang w:val="en-US"/>
        </w:rPr>
      </w:pPr>
      <w:r w:rsidRPr="00371D0D">
        <w:rPr>
          <w:lang w:val="en-US"/>
        </w:rPr>
        <w:t xml:space="preserve">Bednarek, M (2006) </w:t>
      </w:r>
      <w:r w:rsidRPr="00371D0D">
        <w:rPr>
          <w:i/>
          <w:lang w:val="en-US"/>
        </w:rPr>
        <w:t xml:space="preserve">Evaluation </w:t>
      </w:r>
      <w:r w:rsidR="00922429" w:rsidRPr="00371D0D">
        <w:rPr>
          <w:i/>
          <w:lang w:val="en-US"/>
        </w:rPr>
        <w:t>i</w:t>
      </w:r>
      <w:r w:rsidRPr="00371D0D">
        <w:rPr>
          <w:i/>
          <w:lang w:val="en-US"/>
        </w:rPr>
        <w:t>n Media Discourse. Analysis of a Newspaper Corpus.</w:t>
      </w:r>
      <w:r w:rsidRPr="00371D0D">
        <w:rPr>
          <w:lang w:val="en-US"/>
        </w:rPr>
        <w:t xml:space="preserve"> Research in Corpus and Discourse</w:t>
      </w:r>
      <w:r w:rsidR="00922429" w:rsidRPr="00371D0D">
        <w:rPr>
          <w:lang w:val="en-US"/>
        </w:rPr>
        <w:t>.</w:t>
      </w:r>
      <w:r w:rsidRPr="00371D0D">
        <w:rPr>
          <w:lang w:val="en-US"/>
        </w:rPr>
        <w:t xml:space="preserve"> Continuum: London/New York.</w:t>
      </w:r>
    </w:p>
    <w:p w14:paraId="6C7483AB" w14:textId="2FB3AB23" w:rsidR="007C2758" w:rsidRPr="00371D0D" w:rsidRDefault="007C2758" w:rsidP="00364C9F">
      <w:pPr>
        <w:pStyle w:val="NormaaliWWW"/>
        <w:spacing w:before="0" w:beforeAutospacing="0" w:after="0" w:afterAutospacing="0" w:line="480" w:lineRule="auto"/>
        <w:ind w:left="567" w:hanging="567"/>
        <w:rPr>
          <w:lang w:val="en-US"/>
        </w:rPr>
      </w:pPr>
      <w:r w:rsidRPr="00371D0D">
        <w:rPr>
          <w:lang w:val="en-US"/>
        </w:rPr>
        <w:t>Bell, A (1991) T</w:t>
      </w:r>
      <w:r w:rsidRPr="00371D0D">
        <w:rPr>
          <w:i/>
          <w:lang w:val="en-US"/>
        </w:rPr>
        <w:t>he Language of News Media</w:t>
      </w:r>
      <w:r w:rsidRPr="00371D0D">
        <w:rPr>
          <w:lang w:val="en-US"/>
        </w:rPr>
        <w:t xml:space="preserve">. Oxford UK </w:t>
      </w:r>
      <w:r w:rsidR="00C90B63" w:rsidRPr="00371D0D">
        <w:rPr>
          <w:lang w:val="en-US"/>
        </w:rPr>
        <w:t>and</w:t>
      </w:r>
      <w:r w:rsidRPr="00371D0D">
        <w:rPr>
          <w:lang w:val="en-US"/>
        </w:rPr>
        <w:t xml:space="preserve"> Cambridge MA: Blackwell</w:t>
      </w:r>
    </w:p>
    <w:p w14:paraId="02FAB053" w14:textId="2C1C5403"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Edmonds R, Guskin E, Rosenstiel</w:t>
      </w:r>
      <w:r w:rsidR="00874512" w:rsidRPr="00371D0D">
        <w:rPr>
          <w:lang w:val="en-US"/>
        </w:rPr>
        <w:t xml:space="preserve"> T and Mitchell A</w:t>
      </w:r>
      <w:r w:rsidR="00725C7B" w:rsidRPr="00371D0D">
        <w:rPr>
          <w:lang w:val="en-US"/>
        </w:rPr>
        <w:t xml:space="preserve"> (2012) Newspapers: By the </w:t>
      </w:r>
      <w:r w:rsidR="00AE0E03" w:rsidRPr="00371D0D">
        <w:rPr>
          <w:lang w:val="en-US"/>
        </w:rPr>
        <w:t>n</w:t>
      </w:r>
      <w:r w:rsidR="00725C7B" w:rsidRPr="00371D0D">
        <w:rPr>
          <w:lang w:val="en-US"/>
        </w:rPr>
        <w:t>umbers.</w:t>
      </w:r>
      <w:r w:rsidR="00725C7B" w:rsidRPr="00371D0D">
        <w:rPr>
          <w:i/>
          <w:iCs/>
          <w:lang w:val="en-US"/>
        </w:rPr>
        <w:t xml:space="preserve"> The Pew Research Center's Project on Excellence in Journalism: Th</w:t>
      </w:r>
      <w:r w:rsidR="00874512" w:rsidRPr="00371D0D">
        <w:rPr>
          <w:i/>
          <w:iCs/>
          <w:lang w:val="en-US"/>
        </w:rPr>
        <w:t xml:space="preserve">e State of the News Media 2012. </w:t>
      </w:r>
      <w:r w:rsidR="00874512" w:rsidRPr="00371D0D">
        <w:rPr>
          <w:iCs/>
          <w:lang w:val="en-US"/>
        </w:rPr>
        <w:t xml:space="preserve">Available at: </w:t>
      </w:r>
      <w:r w:rsidR="00725C7B" w:rsidRPr="00371D0D">
        <w:rPr>
          <w:lang w:val="en-US"/>
        </w:rPr>
        <w:t>www.stateofthemedia.org</w:t>
      </w:r>
      <w:r w:rsidR="00874512" w:rsidRPr="00371D0D">
        <w:rPr>
          <w:lang w:val="en-US"/>
        </w:rPr>
        <w:t xml:space="preserve"> (</w:t>
      </w:r>
      <w:r w:rsidR="00B91A2D" w:rsidRPr="00371D0D">
        <w:rPr>
          <w:lang w:val="en-US"/>
        </w:rPr>
        <w:t>a</w:t>
      </w:r>
      <w:r w:rsidR="00725C7B" w:rsidRPr="00371D0D">
        <w:rPr>
          <w:lang w:val="en-US"/>
        </w:rPr>
        <w:t xml:space="preserve">ccessed </w:t>
      </w:r>
      <w:r w:rsidR="00874512" w:rsidRPr="00371D0D">
        <w:rPr>
          <w:lang w:val="en-US"/>
        </w:rPr>
        <w:t>May 30, 2015)</w:t>
      </w:r>
      <w:r w:rsidR="00725C7B" w:rsidRPr="00371D0D">
        <w:rPr>
          <w:lang w:val="en-US"/>
        </w:rPr>
        <w:t>.</w:t>
      </w:r>
    </w:p>
    <w:p w14:paraId="72D6C306" w14:textId="1D561140" w:rsidR="00AF50CD" w:rsidRPr="00371D0D" w:rsidRDefault="00AF50CD" w:rsidP="00364C9F">
      <w:pPr>
        <w:pStyle w:val="NormaaliWWW"/>
        <w:spacing w:before="0" w:beforeAutospacing="0" w:after="0" w:afterAutospacing="0" w:line="480" w:lineRule="auto"/>
        <w:ind w:left="567" w:hanging="567"/>
        <w:rPr>
          <w:lang w:val="en-US"/>
        </w:rPr>
      </w:pPr>
      <w:r w:rsidRPr="00371D0D">
        <w:rPr>
          <w:lang w:val="en-US"/>
        </w:rPr>
        <w:lastRenderedPageBreak/>
        <w:t xml:space="preserve">Engel, P (2014) Here's </w:t>
      </w:r>
      <w:r w:rsidR="00AE0E03" w:rsidRPr="00371D0D">
        <w:rPr>
          <w:lang w:val="en-US"/>
        </w:rPr>
        <w:t>h</w:t>
      </w:r>
      <w:r w:rsidRPr="00371D0D">
        <w:rPr>
          <w:lang w:val="en-US"/>
        </w:rPr>
        <w:t xml:space="preserve">ow </w:t>
      </w:r>
      <w:r w:rsidR="00AE0E03" w:rsidRPr="00371D0D">
        <w:rPr>
          <w:lang w:val="en-US"/>
        </w:rPr>
        <w:t>l</w:t>
      </w:r>
      <w:r w:rsidRPr="00371D0D">
        <w:rPr>
          <w:lang w:val="en-US"/>
        </w:rPr>
        <w:t xml:space="preserve">iberal </w:t>
      </w:r>
      <w:r w:rsidR="00AE0E03" w:rsidRPr="00371D0D">
        <w:rPr>
          <w:lang w:val="en-US"/>
        </w:rPr>
        <w:t>o</w:t>
      </w:r>
      <w:r w:rsidRPr="00371D0D">
        <w:rPr>
          <w:lang w:val="en-US"/>
        </w:rPr>
        <w:t xml:space="preserve">r </w:t>
      </w:r>
      <w:r w:rsidR="00AE0E03" w:rsidRPr="00371D0D">
        <w:rPr>
          <w:lang w:val="en-US"/>
        </w:rPr>
        <w:t>c</w:t>
      </w:r>
      <w:r w:rsidRPr="00371D0D">
        <w:rPr>
          <w:lang w:val="en-US"/>
        </w:rPr>
        <w:t xml:space="preserve">onservative </w:t>
      </w:r>
      <w:r w:rsidR="00AE0E03" w:rsidRPr="00371D0D">
        <w:rPr>
          <w:lang w:val="en-US"/>
        </w:rPr>
        <w:t>m</w:t>
      </w:r>
      <w:r w:rsidRPr="00371D0D">
        <w:rPr>
          <w:lang w:val="en-US"/>
        </w:rPr>
        <w:t xml:space="preserve">ajor </w:t>
      </w:r>
      <w:r w:rsidR="00AE0E03" w:rsidRPr="00371D0D">
        <w:rPr>
          <w:lang w:val="en-US"/>
        </w:rPr>
        <w:t>n</w:t>
      </w:r>
      <w:r w:rsidRPr="00371D0D">
        <w:rPr>
          <w:lang w:val="en-US"/>
        </w:rPr>
        <w:t xml:space="preserve">ews </w:t>
      </w:r>
      <w:r w:rsidR="00AE0E03" w:rsidRPr="00371D0D">
        <w:rPr>
          <w:lang w:val="en-US"/>
        </w:rPr>
        <w:t>s</w:t>
      </w:r>
      <w:r w:rsidRPr="00371D0D">
        <w:rPr>
          <w:lang w:val="en-US"/>
        </w:rPr>
        <w:t xml:space="preserve">ources </w:t>
      </w:r>
      <w:r w:rsidR="00AE0E03" w:rsidRPr="00371D0D">
        <w:rPr>
          <w:lang w:val="en-US"/>
        </w:rPr>
        <w:t>r</w:t>
      </w:r>
      <w:r w:rsidRPr="00371D0D">
        <w:rPr>
          <w:lang w:val="en-US"/>
        </w:rPr>
        <w:t xml:space="preserve">eally </w:t>
      </w:r>
      <w:r w:rsidR="00AE0E03" w:rsidRPr="00371D0D">
        <w:rPr>
          <w:lang w:val="en-US"/>
        </w:rPr>
        <w:t>a</w:t>
      </w:r>
      <w:r w:rsidRPr="00371D0D">
        <w:rPr>
          <w:lang w:val="en-US"/>
        </w:rPr>
        <w:t xml:space="preserve">re. </w:t>
      </w:r>
      <w:r w:rsidRPr="00371D0D">
        <w:rPr>
          <w:i/>
          <w:lang w:val="en-US"/>
        </w:rPr>
        <w:t>Business Insider</w:t>
      </w:r>
      <w:r w:rsidRPr="00371D0D">
        <w:rPr>
          <w:lang w:val="en-US"/>
        </w:rPr>
        <w:t xml:space="preserve">. Available at: www.businessinsider.com, October 21, 2014 (accessed January 1, 2018). </w:t>
      </w:r>
    </w:p>
    <w:p w14:paraId="46989B3A" w14:textId="677E0F7C" w:rsidR="00FA2650" w:rsidRPr="00371D0D" w:rsidRDefault="00FA2650" w:rsidP="00364C9F">
      <w:pPr>
        <w:pStyle w:val="NormaaliWWW"/>
        <w:spacing w:before="0" w:beforeAutospacing="0" w:after="0" w:afterAutospacing="0" w:line="480" w:lineRule="auto"/>
        <w:ind w:left="567" w:hanging="567"/>
        <w:rPr>
          <w:lang w:val="en-US"/>
        </w:rPr>
      </w:pPr>
      <w:r w:rsidRPr="00371D0D">
        <w:rPr>
          <w:lang w:val="en-US"/>
        </w:rPr>
        <w:t>Estes, K. W. (2006) I</w:t>
      </w:r>
      <w:r w:rsidR="007609D3" w:rsidRPr="00371D0D">
        <w:rPr>
          <w:lang w:val="en-US"/>
        </w:rPr>
        <w:t>raq</w:t>
      </w:r>
      <w:r w:rsidRPr="00371D0D">
        <w:rPr>
          <w:lang w:val="en-US"/>
        </w:rPr>
        <w:t xml:space="preserve"> </w:t>
      </w:r>
      <w:r w:rsidR="00A31C0B" w:rsidRPr="00371D0D">
        <w:rPr>
          <w:lang w:val="en-US"/>
        </w:rPr>
        <w:t>b</w:t>
      </w:r>
      <w:r w:rsidR="007609D3" w:rsidRPr="00371D0D">
        <w:rPr>
          <w:lang w:val="en-US"/>
        </w:rPr>
        <w:t>etween</w:t>
      </w:r>
      <w:r w:rsidRPr="00371D0D">
        <w:rPr>
          <w:lang w:val="en-US"/>
        </w:rPr>
        <w:t xml:space="preserve"> </w:t>
      </w:r>
      <w:r w:rsidR="00A31C0B" w:rsidRPr="00371D0D">
        <w:rPr>
          <w:lang w:val="en-US"/>
        </w:rPr>
        <w:t>t</w:t>
      </w:r>
      <w:r w:rsidR="007609D3" w:rsidRPr="00371D0D">
        <w:rPr>
          <w:lang w:val="en-US"/>
        </w:rPr>
        <w:t>wo</w:t>
      </w:r>
      <w:r w:rsidRPr="00371D0D">
        <w:rPr>
          <w:lang w:val="en-US"/>
        </w:rPr>
        <w:t xml:space="preserve"> </w:t>
      </w:r>
      <w:r w:rsidR="00A31C0B" w:rsidRPr="00371D0D">
        <w:rPr>
          <w:lang w:val="en-US"/>
        </w:rPr>
        <w:t>o</w:t>
      </w:r>
      <w:r w:rsidR="007609D3" w:rsidRPr="00371D0D">
        <w:rPr>
          <w:lang w:val="en-US"/>
        </w:rPr>
        <w:t>ccupations:</w:t>
      </w:r>
      <w:r w:rsidRPr="00371D0D">
        <w:rPr>
          <w:lang w:val="en-US"/>
        </w:rPr>
        <w:t xml:space="preserve"> The </w:t>
      </w:r>
      <w:r w:rsidR="00A31C0B" w:rsidRPr="00371D0D">
        <w:rPr>
          <w:lang w:val="en-US"/>
        </w:rPr>
        <w:t>S</w:t>
      </w:r>
      <w:r w:rsidRPr="00371D0D">
        <w:rPr>
          <w:lang w:val="en-US"/>
        </w:rPr>
        <w:t xml:space="preserve">econd Gulf War (1990–1991). </w:t>
      </w:r>
      <w:r w:rsidRPr="00371D0D">
        <w:rPr>
          <w:i/>
          <w:iCs/>
          <w:lang w:val="en-US"/>
        </w:rPr>
        <w:t>International Relations and Security Network (ISN)</w:t>
      </w:r>
      <w:r w:rsidRPr="00371D0D">
        <w:rPr>
          <w:lang w:val="en-US"/>
        </w:rPr>
        <w:t>.</w:t>
      </w:r>
      <w:r w:rsidR="007609D3" w:rsidRPr="00371D0D">
        <w:rPr>
          <w:lang w:val="en-US"/>
        </w:rPr>
        <w:t xml:space="preserve"> Available at: https://www.files.ethz.ch/isn/16882/casestudy_iraq_trilogy_02.pdf. (accessed September 15, 2018).</w:t>
      </w:r>
    </w:p>
    <w:p w14:paraId="40230EBD" w14:textId="314E2731" w:rsidR="00B972E8" w:rsidRPr="00371D0D" w:rsidRDefault="00AD536F" w:rsidP="00364C9F">
      <w:pPr>
        <w:pStyle w:val="NormaaliWWW"/>
        <w:spacing w:before="0" w:beforeAutospacing="0" w:after="0" w:afterAutospacing="0" w:line="480" w:lineRule="auto"/>
        <w:ind w:left="567" w:hanging="567"/>
        <w:rPr>
          <w:lang w:val="en-US"/>
        </w:rPr>
      </w:pPr>
      <w:r w:rsidRPr="00371D0D">
        <w:rPr>
          <w:lang w:val="en-US"/>
        </w:rPr>
        <w:t>Fairclough</w:t>
      </w:r>
      <w:r w:rsidR="00874512" w:rsidRPr="00371D0D">
        <w:rPr>
          <w:lang w:val="en-US"/>
        </w:rPr>
        <w:t xml:space="preserve"> N</w:t>
      </w:r>
      <w:r w:rsidR="00B972E8" w:rsidRPr="00371D0D">
        <w:rPr>
          <w:lang w:val="en-US"/>
        </w:rPr>
        <w:t xml:space="preserve"> (1989) </w:t>
      </w:r>
      <w:r w:rsidR="00B972E8" w:rsidRPr="00371D0D">
        <w:rPr>
          <w:i/>
          <w:iCs/>
          <w:lang w:val="en-US"/>
        </w:rPr>
        <w:t xml:space="preserve">Language and Power. </w:t>
      </w:r>
      <w:r w:rsidR="00B972E8" w:rsidRPr="00371D0D">
        <w:rPr>
          <w:lang w:val="en-US"/>
        </w:rPr>
        <w:t>London and New York: Longman Group.</w:t>
      </w:r>
    </w:p>
    <w:p w14:paraId="664B1952" w14:textId="65F3E866" w:rsidR="00725C7B" w:rsidRPr="00371D0D" w:rsidRDefault="00725C7B" w:rsidP="00364C9F">
      <w:pPr>
        <w:pStyle w:val="NormaaliWWW"/>
        <w:spacing w:before="0" w:beforeAutospacing="0" w:after="0" w:afterAutospacing="0" w:line="480" w:lineRule="auto"/>
        <w:ind w:left="567" w:hanging="567"/>
        <w:rPr>
          <w:lang w:val="en-US"/>
        </w:rPr>
      </w:pPr>
      <w:r w:rsidRPr="00371D0D">
        <w:rPr>
          <w:lang w:val="en-US"/>
        </w:rPr>
        <w:t xml:space="preserve">Fairclough N (1992) </w:t>
      </w:r>
      <w:r w:rsidRPr="00371D0D">
        <w:rPr>
          <w:i/>
          <w:iCs/>
          <w:lang w:val="en-US"/>
        </w:rPr>
        <w:t xml:space="preserve">Discourse and Social Change. </w:t>
      </w:r>
      <w:r w:rsidRPr="00371D0D">
        <w:rPr>
          <w:lang w:val="en-US"/>
        </w:rPr>
        <w:t>Cambridge: Polity Press.</w:t>
      </w:r>
    </w:p>
    <w:p w14:paraId="0087F165" w14:textId="530CE5D8" w:rsidR="007954E9" w:rsidRPr="00371D0D" w:rsidRDefault="007954E9" w:rsidP="00364C9F">
      <w:pPr>
        <w:pStyle w:val="NormaaliWWW"/>
        <w:spacing w:before="0" w:beforeAutospacing="0" w:after="0" w:afterAutospacing="0" w:line="480" w:lineRule="auto"/>
        <w:ind w:left="567" w:hanging="567"/>
        <w:rPr>
          <w:lang w:val="en-US"/>
        </w:rPr>
      </w:pPr>
      <w:r w:rsidRPr="00371D0D">
        <w:rPr>
          <w:lang w:val="en-US"/>
        </w:rPr>
        <w:t xml:space="preserve">Fowler, R (1991) </w:t>
      </w:r>
      <w:r w:rsidRPr="00371D0D">
        <w:rPr>
          <w:i/>
          <w:lang w:val="en-US"/>
        </w:rPr>
        <w:t>Language in the News: Discourse and Ideology in the Press</w:t>
      </w:r>
      <w:r w:rsidRPr="00371D0D">
        <w:rPr>
          <w:lang w:val="en-US"/>
        </w:rPr>
        <w:t>. London: Rouledge.</w:t>
      </w:r>
    </w:p>
    <w:p w14:paraId="1B4B59FB" w14:textId="31B5E556" w:rsidR="00725C7B" w:rsidRPr="00371D0D" w:rsidRDefault="00725C7B" w:rsidP="00364C9F">
      <w:pPr>
        <w:pStyle w:val="NormaaliWWW"/>
        <w:spacing w:before="0" w:beforeAutospacing="0" w:after="0" w:afterAutospacing="0" w:line="480" w:lineRule="auto"/>
        <w:ind w:left="567" w:hanging="567"/>
        <w:rPr>
          <w:lang w:val="en-US"/>
        </w:rPr>
      </w:pPr>
      <w:r w:rsidRPr="00371D0D">
        <w:rPr>
          <w:lang w:val="en-US"/>
        </w:rPr>
        <w:t>Grose</w:t>
      </w:r>
      <w:r w:rsidR="000E4519" w:rsidRPr="00371D0D">
        <w:rPr>
          <w:lang w:val="en-US"/>
        </w:rPr>
        <w:t>close</w:t>
      </w:r>
      <w:r w:rsidR="00AD536F" w:rsidRPr="00371D0D">
        <w:rPr>
          <w:lang w:val="en-US"/>
        </w:rPr>
        <w:t xml:space="preserve"> T and Milyo</w:t>
      </w:r>
      <w:r w:rsidR="00874512" w:rsidRPr="00371D0D">
        <w:rPr>
          <w:lang w:val="en-US"/>
        </w:rPr>
        <w:t xml:space="preserve"> J</w:t>
      </w:r>
      <w:r w:rsidRPr="00371D0D">
        <w:rPr>
          <w:lang w:val="en-US"/>
        </w:rPr>
        <w:t xml:space="preserve"> (2005) A </w:t>
      </w:r>
      <w:r w:rsidR="00AE0E03" w:rsidRPr="00371D0D">
        <w:rPr>
          <w:lang w:val="en-US"/>
        </w:rPr>
        <w:t>m</w:t>
      </w:r>
      <w:r w:rsidRPr="00371D0D">
        <w:rPr>
          <w:lang w:val="en-US"/>
        </w:rPr>
        <w:t xml:space="preserve">easure of </w:t>
      </w:r>
      <w:r w:rsidR="00AE0E03" w:rsidRPr="00371D0D">
        <w:rPr>
          <w:lang w:val="en-US"/>
        </w:rPr>
        <w:t>m</w:t>
      </w:r>
      <w:r w:rsidRPr="00371D0D">
        <w:rPr>
          <w:lang w:val="en-US"/>
        </w:rPr>
        <w:t xml:space="preserve">edia </w:t>
      </w:r>
      <w:r w:rsidR="00AE0E03" w:rsidRPr="00371D0D">
        <w:rPr>
          <w:lang w:val="en-US"/>
        </w:rPr>
        <w:t>b</w:t>
      </w:r>
      <w:r w:rsidRPr="00371D0D">
        <w:rPr>
          <w:lang w:val="en-US"/>
        </w:rPr>
        <w:t xml:space="preserve">ias. </w:t>
      </w:r>
      <w:r w:rsidRPr="00371D0D">
        <w:rPr>
          <w:i/>
          <w:iCs/>
          <w:lang w:val="en-US"/>
        </w:rPr>
        <w:t xml:space="preserve">The Quarterly Journal of Economics, </w:t>
      </w:r>
      <w:r w:rsidRPr="00371D0D">
        <w:rPr>
          <w:lang w:val="en-US"/>
        </w:rPr>
        <w:t>120(4)</w:t>
      </w:r>
      <w:r w:rsidR="00FB0991" w:rsidRPr="00371D0D">
        <w:rPr>
          <w:lang w:val="en-US"/>
        </w:rPr>
        <w:t>:</w:t>
      </w:r>
      <w:r w:rsidRPr="00371D0D">
        <w:rPr>
          <w:lang w:val="en-US"/>
        </w:rPr>
        <w:t xml:space="preserve"> 1191-1237.</w:t>
      </w:r>
    </w:p>
    <w:p w14:paraId="179815B2" w14:textId="172C9E1E" w:rsidR="00154EFD" w:rsidRPr="00371D0D" w:rsidRDefault="00154EFD" w:rsidP="00364C9F">
      <w:pPr>
        <w:pStyle w:val="NormaaliWWW"/>
        <w:spacing w:before="0" w:beforeAutospacing="0" w:after="0" w:afterAutospacing="0" w:line="480" w:lineRule="auto"/>
        <w:ind w:left="567" w:hanging="567"/>
        <w:rPr>
          <w:lang w:val="en-US"/>
        </w:rPr>
      </w:pPr>
      <w:r w:rsidRPr="00371D0D">
        <w:rPr>
          <w:lang w:val="en-US"/>
        </w:rPr>
        <w:t xml:space="preserve">Haarman, L (2009) Decoding codas: evaluation in reporter and correspondent news talk. In: Haarman L and Lombardo L (eds) </w:t>
      </w:r>
      <w:r w:rsidRPr="00371D0D">
        <w:rPr>
          <w:i/>
          <w:lang w:val="en-US"/>
        </w:rPr>
        <w:t>Evaluation and Stance in War News: A Linguistic Analysis of American, British and Italian Television News Reporting of the 2003 Iraqi War</w:t>
      </w:r>
      <w:r w:rsidRPr="00371D0D">
        <w:rPr>
          <w:lang w:val="en-US"/>
        </w:rPr>
        <w:t>. London: Continuum, pp 116-139.</w:t>
      </w:r>
    </w:p>
    <w:p w14:paraId="3ABA239E" w14:textId="27C8327B" w:rsidR="008037A4" w:rsidRPr="00371D0D" w:rsidRDefault="008037A4" w:rsidP="00364C9F">
      <w:pPr>
        <w:pStyle w:val="NormaaliWWW"/>
        <w:spacing w:before="0" w:beforeAutospacing="0" w:after="0" w:afterAutospacing="0" w:line="480" w:lineRule="auto"/>
        <w:ind w:left="567" w:hanging="567"/>
        <w:rPr>
          <w:lang w:val="en-US"/>
        </w:rPr>
      </w:pPr>
      <w:r w:rsidRPr="00371D0D">
        <w:rPr>
          <w:lang w:val="en-US"/>
        </w:rPr>
        <w:t xml:space="preserve">Haarman L and Lombardo L (eds) (2009) </w:t>
      </w:r>
      <w:r w:rsidRPr="00371D0D">
        <w:rPr>
          <w:i/>
          <w:lang w:val="en-US"/>
        </w:rPr>
        <w:t xml:space="preserve">Evaluation and Stance </w:t>
      </w:r>
      <w:r w:rsidR="00154EFD" w:rsidRPr="00371D0D">
        <w:rPr>
          <w:i/>
          <w:lang w:val="en-US"/>
        </w:rPr>
        <w:t>i</w:t>
      </w:r>
      <w:r w:rsidRPr="00371D0D">
        <w:rPr>
          <w:i/>
          <w:lang w:val="en-US"/>
        </w:rPr>
        <w:t>n War News: A Linguistic Analysis of American, British and Italian Television News Reporting of the 2003 Iraqi War</w:t>
      </w:r>
      <w:r w:rsidRPr="00371D0D">
        <w:rPr>
          <w:lang w:val="en-US"/>
        </w:rPr>
        <w:t>. London: Continuum.</w:t>
      </w:r>
    </w:p>
    <w:p w14:paraId="756C8BDA" w14:textId="09BE418C" w:rsidR="00503C69" w:rsidRPr="00371D0D" w:rsidRDefault="00503C69" w:rsidP="00364C9F">
      <w:pPr>
        <w:pStyle w:val="NormaaliWWW"/>
        <w:spacing w:before="0" w:beforeAutospacing="0" w:after="0" w:afterAutospacing="0" w:line="480" w:lineRule="auto"/>
        <w:ind w:left="567" w:hanging="567"/>
        <w:rPr>
          <w:lang w:val="en-US"/>
        </w:rPr>
      </w:pPr>
      <w:r w:rsidRPr="00371D0D">
        <w:rPr>
          <w:lang w:val="en-US"/>
        </w:rPr>
        <w:lastRenderedPageBreak/>
        <w:t xml:space="preserve">Hallin D C and Mancini P (2004) </w:t>
      </w:r>
      <w:r w:rsidRPr="00371D0D">
        <w:rPr>
          <w:i/>
          <w:lang w:val="en-US"/>
        </w:rPr>
        <w:t>Comparing Media Systems: Three Models of Media and Politics</w:t>
      </w:r>
      <w:r w:rsidRPr="00371D0D">
        <w:rPr>
          <w:lang w:val="en-US"/>
        </w:rPr>
        <w:t xml:space="preserve">. </w:t>
      </w:r>
      <w:r w:rsidR="00340495" w:rsidRPr="00371D0D">
        <w:rPr>
          <w:lang w:val="en-US"/>
        </w:rPr>
        <w:t>Cambridge</w:t>
      </w:r>
      <w:r w:rsidRPr="00371D0D">
        <w:rPr>
          <w:lang w:val="en-US"/>
        </w:rPr>
        <w:t xml:space="preserve">: Cambridge University Press. </w:t>
      </w:r>
    </w:p>
    <w:p w14:paraId="34C7AD74" w14:textId="262BB286" w:rsidR="00725C7B" w:rsidRPr="00371D0D" w:rsidRDefault="000E4519" w:rsidP="00364C9F">
      <w:pPr>
        <w:pStyle w:val="NormaaliWWW"/>
        <w:spacing w:before="0" w:beforeAutospacing="0" w:after="0" w:afterAutospacing="0" w:line="480" w:lineRule="auto"/>
        <w:ind w:left="567" w:hanging="567"/>
        <w:rPr>
          <w:lang w:val="en-US"/>
        </w:rPr>
      </w:pPr>
      <w:r w:rsidRPr="00371D0D">
        <w:rPr>
          <w:lang w:val="en-US"/>
        </w:rPr>
        <w:t>Hardt-Mautner</w:t>
      </w:r>
      <w:r w:rsidR="00874512" w:rsidRPr="00371D0D">
        <w:rPr>
          <w:lang w:val="en-US"/>
        </w:rPr>
        <w:t xml:space="preserve"> G</w:t>
      </w:r>
      <w:r w:rsidR="00725C7B" w:rsidRPr="00371D0D">
        <w:rPr>
          <w:lang w:val="en-US"/>
        </w:rPr>
        <w:t xml:space="preserve"> (1995) </w:t>
      </w:r>
      <w:r w:rsidR="00B972E8" w:rsidRPr="00371D0D">
        <w:rPr>
          <w:lang w:val="en-US"/>
        </w:rPr>
        <w:t xml:space="preserve">‘Only connect.’ Critical </w:t>
      </w:r>
      <w:r w:rsidR="00AE0E03" w:rsidRPr="00371D0D">
        <w:rPr>
          <w:lang w:val="en-US"/>
        </w:rPr>
        <w:t>d</w:t>
      </w:r>
      <w:r w:rsidR="00B972E8" w:rsidRPr="00371D0D">
        <w:rPr>
          <w:lang w:val="en-US"/>
        </w:rPr>
        <w:t xml:space="preserve">iscourse </w:t>
      </w:r>
      <w:r w:rsidR="00AE0E03" w:rsidRPr="00371D0D">
        <w:rPr>
          <w:lang w:val="en-US"/>
        </w:rPr>
        <w:t>a</w:t>
      </w:r>
      <w:r w:rsidR="00B972E8" w:rsidRPr="00371D0D">
        <w:rPr>
          <w:lang w:val="en-US"/>
        </w:rPr>
        <w:t xml:space="preserve">nalysis and </w:t>
      </w:r>
      <w:r w:rsidR="00AE0E03" w:rsidRPr="00371D0D">
        <w:rPr>
          <w:lang w:val="en-US"/>
        </w:rPr>
        <w:t>c</w:t>
      </w:r>
      <w:r w:rsidR="00B972E8" w:rsidRPr="00371D0D">
        <w:rPr>
          <w:lang w:val="en-US"/>
        </w:rPr>
        <w:t xml:space="preserve">orpus </w:t>
      </w:r>
      <w:r w:rsidR="00AE0E03" w:rsidRPr="00371D0D">
        <w:rPr>
          <w:lang w:val="en-US"/>
        </w:rPr>
        <w:t>l</w:t>
      </w:r>
      <w:r w:rsidR="00725C7B" w:rsidRPr="00371D0D">
        <w:rPr>
          <w:lang w:val="en-US"/>
        </w:rPr>
        <w:t>inguistics.</w:t>
      </w:r>
      <w:r w:rsidR="00874512" w:rsidRPr="00371D0D">
        <w:rPr>
          <w:lang w:val="en-US"/>
        </w:rPr>
        <w:t xml:space="preserve"> Available at: </w:t>
      </w:r>
      <w:r w:rsidR="00725C7B" w:rsidRPr="00371D0D">
        <w:rPr>
          <w:lang w:val="en-US"/>
        </w:rPr>
        <w:t>http://ucrel.lancs.ac.uk/papers/techpaper/vol6.pdf</w:t>
      </w:r>
      <w:r w:rsidR="00874512" w:rsidRPr="00371D0D">
        <w:rPr>
          <w:lang w:val="en-US"/>
        </w:rPr>
        <w:t>,</w:t>
      </w:r>
      <w:r w:rsidR="00725C7B" w:rsidRPr="00371D0D">
        <w:rPr>
          <w:lang w:val="en-US"/>
        </w:rPr>
        <w:t xml:space="preserve"> </w:t>
      </w:r>
      <w:r w:rsidR="00874512" w:rsidRPr="00371D0D">
        <w:rPr>
          <w:lang w:val="en-US"/>
        </w:rPr>
        <w:t>August 1995 (a</w:t>
      </w:r>
      <w:r w:rsidR="00725C7B" w:rsidRPr="00371D0D">
        <w:rPr>
          <w:lang w:val="en-US"/>
        </w:rPr>
        <w:t xml:space="preserve">ccessed </w:t>
      </w:r>
      <w:r w:rsidR="00B91A2D" w:rsidRPr="00371D0D">
        <w:rPr>
          <w:lang w:val="en-US"/>
        </w:rPr>
        <w:t>June 15, 2015)</w:t>
      </w:r>
      <w:r w:rsidR="00725C7B" w:rsidRPr="00371D0D">
        <w:rPr>
          <w:lang w:val="en-US"/>
        </w:rPr>
        <w:t>.</w:t>
      </w:r>
    </w:p>
    <w:p w14:paraId="6B56089D" w14:textId="6DA605F6" w:rsidR="00725C7B" w:rsidRPr="00371D0D" w:rsidRDefault="000E4519" w:rsidP="00364C9F">
      <w:pPr>
        <w:pStyle w:val="NormaaliWWW"/>
        <w:spacing w:before="0" w:beforeAutospacing="0" w:after="0" w:afterAutospacing="0" w:line="480" w:lineRule="auto"/>
        <w:ind w:left="567" w:hanging="567"/>
        <w:rPr>
          <w:lang w:val="en-US"/>
        </w:rPr>
      </w:pPr>
      <w:r w:rsidRPr="00371D0D">
        <w:rPr>
          <w:lang w:val="en-US"/>
        </w:rPr>
        <w:t>Hotchkiss J</w:t>
      </w:r>
      <w:r w:rsidR="00725C7B" w:rsidRPr="00371D0D">
        <w:rPr>
          <w:lang w:val="en-US"/>
        </w:rPr>
        <w:t xml:space="preserve"> (2012) Facts </w:t>
      </w:r>
      <w:r w:rsidR="00AE0E03" w:rsidRPr="00371D0D">
        <w:rPr>
          <w:lang w:val="en-US"/>
        </w:rPr>
        <w:t>a</w:t>
      </w:r>
      <w:r w:rsidR="00725C7B" w:rsidRPr="00371D0D">
        <w:rPr>
          <w:lang w:val="en-US"/>
        </w:rPr>
        <w:t xml:space="preserve">re </w:t>
      </w:r>
      <w:r w:rsidR="00AE0E03" w:rsidRPr="00371D0D">
        <w:rPr>
          <w:lang w:val="en-US"/>
        </w:rPr>
        <w:t>n</w:t>
      </w:r>
      <w:r w:rsidR="00725C7B" w:rsidRPr="00371D0D">
        <w:rPr>
          <w:lang w:val="en-US"/>
        </w:rPr>
        <w:t xml:space="preserve">ot a </w:t>
      </w:r>
      <w:r w:rsidR="00AE0E03" w:rsidRPr="00371D0D">
        <w:rPr>
          <w:lang w:val="en-US"/>
        </w:rPr>
        <w:t>l</w:t>
      </w:r>
      <w:r w:rsidR="00725C7B" w:rsidRPr="00371D0D">
        <w:rPr>
          <w:lang w:val="en-US"/>
        </w:rPr>
        <w:t xml:space="preserve">iberal </w:t>
      </w:r>
      <w:r w:rsidR="00AE0E03" w:rsidRPr="00371D0D">
        <w:rPr>
          <w:lang w:val="en-US"/>
        </w:rPr>
        <w:t>b</w:t>
      </w:r>
      <w:r w:rsidR="00725C7B" w:rsidRPr="00371D0D">
        <w:rPr>
          <w:lang w:val="en-US"/>
        </w:rPr>
        <w:t>ias.</w:t>
      </w:r>
      <w:r w:rsidR="00B91A2D" w:rsidRPr="00371D0D">
        <w:rPr>
          <w:i/>
          <w:iCs/>
          <w:lang w:val="en-US"/>
        </w:rPr>
        <w:t xml:space="preserve"> Huffington Post. </w:t>
      </w:r>
      <w:r w:rsidR="00B91A2D" w:rsidRPr="00371D0D">
        <w:rPr>
          <w:iCs/>
          <w:lang w:val="en-US"/>
        </w:rPr>
        <w:t>Available at:</w:t>
      </w:r>
      <w:r w:rsidR="00725C7B" w:rsidRPr="00371D0D">
        <w:rPr>
          <w:i/>
          <w:iCs/>
          <w:lang w:val="en-US"/>
        </w:rPr>
        <w:t xml:space="preserve"> </w:t>
      </w:r>
      <w:r w:rsidR="00725C7B" w:rsidRPr="00371D0D">
        <w:rPr>
          <w:lang w:val="en-US"/>
        </w:rPr>
        <w:t>www.huffingtonpost.com</w:t>
      </w:r>
      <w:r w:rsidR="00B91A2D" w:rsidRPr="00371D0D">
        <w:rPr>
          <w:lang w:val="en-US"/>
        </w:rPr>
        <w:t>,</w:t>
      </w:r>
      <w:r w:rsidR="00725C7B" w:rsidRPr="00371D0D">
        <w:rPr>
          <w:lang w:val="en-US"/>
        </w:rPr>
        <w:t xml:space="preserve"> </w:t>
      </w:r>
      <w:r w:rsidR="00B91A2D" w:rsidRPr="00371D0D">
        <w:rPr>
          <w:lang w:val="en-US"/>
        </w:rPr>
        <w:t>September 05, 2012</w:t>
      </w:r>
      <w:r w:rsidR="00725C7B" w:rsidRPr="00371D0D">
        <w:rPr>
          <w:lang w:val="en-US"/>
        </w:rPr>
        <w:t xml:space="preserve"> </w:t>
      </w:r>
      <w:r w:rsidR="006D2DA0" w:rsidRPr="00371D0D">
        <w:rPr>
          <w:lang w:val="en-US"/>
        </w:rPr>
        <w:t>(a</w:t>
      </w:r>
      <w:r w:rsidR="00725C7B" w:rsidRPr="00371D0D">
        <w:rPr>
          <w:lang w:val="en-US"/>
        </w:rPr>
        <w:t xml:space="preserve">ccessed </w:t>
      </w:r>
      <w:r w:rsidR="006D2DA0" w:rsidRPr="00371D0D">
        <w:rPr>
          <w:lang w:val="en-US"/>
        </w:rPr>
        <w:t xml:space="preserve">May 30, </w:t>
      </w:r>
      <w:r w:rsidR="00725C7B" w:rsidRPr="00371D0D">
        <w:rPr>
          <w:lang w:val="en-US"/>
        </w:rPr>
        <w:t>2015</w:t>
      </w:r>
      <w:r w:rsidR="006D2DA0" w:rsidRPr="00371D0D">
        <w:rPr>
          <w:lang w:val="en-US"/>
        </w:rPr>
        <w:t>)</w:t>
      </w:r>
      <w:r w:rsidR="00725C7B" w:rsidRPr="00371D0D">
        <w:rPr>
          <w:lang w:val="en-US"/>
        </w:rPr>
        <w:t>.</w:t>
      </w:r>
    </w:p>
    <w:p w14:paraId="07BE0B1D" w14:textId="6F1AB2AC" w:rsidR="00B20B37" w:rsidRPr="00371D0D" w:rsidRDefault="000E4519" w:rsidP="00364C9F">
      <w:pPr>
        <w:pStyle w:val="NormaaliWWW"/>
        <w:spacing w:before="0" w:beforeAutospacing="0" w:after="0" w:afterAutospacing="0" w:line="480" w:lineRule="auto"/>
        <w:ind w:left="567" w:hanging="567"/>
        <w:rPr>
          <w:lang w:val="en-US"/>
        </w:rPr>
      </w:pPr>
      <w:r w:rsidRPr="00371D0D">
        <w:rPr>
          <w:lang w:val="en-US"/>
        </w:rPr>
        <w:t>Jansen SC and Sabo D</w:t>
      </w:r>
      <w:r w:rsidR="00B20B37" w:rsidRPr="00371D0D">
        <w:rPr>
          <w:lang w:val="en-US"/>
        </w:rPr>
        <w:t xml:space="preserve"> (1994) The </w:t>
      </w:r>
      <w:r w:rsidR="00AE0E03" w:rsidRPr="00371D0D">
        <w:rPr>
          <w:lang w:val="en-US"/>
        </w:rPr>
        <w:t>s</w:t>
      </w:r>
      <w:r w:rsidR="00B20B37" w:rsidRPr="00371D0D">
        <w:rPr>
          <w:lang w:val="en-US"/>
        </w:rPr>
        <w:t>port/</w:t>
      </w:r>
      <w:r w:rsidR="00AE0E03" w:rsidRPr="00371D0D">
        <w:rPr>
          <w:lang w:val="en-US"/>
        </w:rPr>
        <w:t>w</w:t>
      </w:r>
      <w:r w:rsidR="00B20B37" w:rsidRPr="00371D0D">
        <w:rPr>
          <w:lang w:val="en-US"/>
        </w:rPr>
        <w:t xml:space="preserve">ar </w:t>
      </w:r>
      <w:r w:rsidR="00AE0E03" w:rsidRPr="00371D0D">
        <w:rPr>
          <w:lang w:val="en-US"/>
        </w:rPr>
        <w:t>m</w:t>
      </w:r>
      <w:r w:rsidR="00B20B37" w:rsidRPr="00371D0D">
        <w:rPr>
          <w:lang w:val="en-US"/>
        </w:rPr>
        <w:t xml:space="preserve">etaphor: Hegemonic </w:t>
      </w:r>
      <w:r w:rsidR="00AE0E03" w:rsidRPr="00371D0D">
        <w:rPr>
          <w:lang w:val="en-US"/>
        </w:rPr>
        <w:t>m</w:t>
      </w:r>
      <w:r w:rsidR="00B20B37" w:rsidRPr="00371D0D">
        <w:rPr>
          <w:lang w:val="en-US"/>
        </w:rPr>
        <w:t xml:space="preserve">asculinity, the Persian Gulf War, and the </w:t>
      </w:r>
      <w:r w:rsidR="00AE0E03" w:rsidRPr="00371D0D">
        <w:rPr>
          <w:lang w:val="en-US"/>
        </w:rPr>
        <w:t>n</w:t>
      </w:r>
      <w:r w:rsidR="00B20B37" w:rsidRPr="00371D0D">
        <w:rPr>
          <w:lang w:val="en-US"/>
        </w:rPr>
        <w:t xml:space="preserve">ew </w:t>
      </w:r>
      <w:r w:rsidR="00AE0E03" w:rsidRPr="00371D0D">
        <w:rPr>
          <w:lang w:val="en-US"/>
        </w:rPr>
        <w:t>w</w:t>
      </w:r>
      <w:r w:rsidR="00B20B37" w:rsidRPr="00371D0D">
        <w:rPr>
          <w:lang w:val="en-US"/>
        </w:rPr>
        <w:t xml:space="preserve">orld </w:t>
      </w:r>
      <w:r w:rsidR="00AE0E03" w:rsidRPr="00371D0D">
        <w:rPr>
          <w:lang w:val="en-US"/>
        </w:rPr>
        <w:t>o</w:t>
      </w:r>
      <w:r w:rsidR="00B20B37" w:rsidRPr="00371D0D">
        <w:rPr>
          <w:lang w:val="en-US"/>
        </w:rPr>
        <w:t xml:space="preserve">rder. </w:t>
      </w:r>
      <w:r w:rsidR="00B20B37" w:rsidRPr="00371D0D">
        <w:rPr>
          <w:i/>
          <w:iCs/>
          <w:lang w:val="en-US"/>
        </w:rPr>
        <w:t xml:space="preserve">Sociology of Sport Journal, </w:t>
      </w:r>
      <w:r w:rsidR="00B20B37" w:rsidRPr="00371D0D">
        <w:rPr>
          <w:lang w:val="en-US"/>
        </w:rPr>
        <w:t>11(1)</w:t>
      </w:r>
      <w:r w:rsidR="00FB0991" w:rsidRPr="00371D0D">
        <w:rPr>
          <w:lang w:val="en-US"/>
        </w:rPr>
        <w:t>:</w:t>
      </w:r>
      <w:r w:rsidR="00B20B37" w:rsidRPr="00371D0D">
        <w:rPr>
          <w:lang w:val="en-US"/>
        </w:rPr>
        <w:t xml:space="preserve"> 1-17.</w:t>
      </w:r>
    </w:p>
    <w:p w14:paraId="5E956831" w14:textId="267A51D0" w:rsidR="00725C7B" w:rsidRPr="00371D0D" w:rsidRDefault="000E4519" w:rsidP="00364C9F">
      <w:pPr>
        <w:pStyle w:val="NormaaliWWW"/>
        <w:spacing w:before="0" w:beforeAutospacing="0" w:after="0" w:afterAutospacing="0" w:line="480" w:lineRule="auto"/>
        <w:ind w:left="567" w:hanging="567"/>
        <w:rPr>
          <w:lang w:val="en-US"/>
        </w:rPr>
      </w:pPr>
      <w:r w:rsidRPr="00371D0D">
        <w:rPr>
          <w:lang w:val="en-US"/>
        </w:rPr>
        <w:t>Kellner, D</w:t>
      </w:r>
      <w:r w:rsidR="00725C7B" w:rsidRPr="00371D0D">
        <w:rPr>
          <w:lang w:val="en-US"/>
        </w:rPr>
        <w:t xml:space="preserve"> (2004) The Persi</w:t>
      </w:r>
      <w:r w:rsidR="00AD536F" w:rsidRPr="00371D0D">
        <w:rPr>
          <w:lang w:val="en-US"/>
        </w:rPr>
        <w:t xml:space="preserve">an Gulf TV </w:t>
      </w:r>
      <w:r w:rsidR="00AE0E03" w:rsidRPr="00371D0D">
        <w:rPr>
          <w:lang w:val="en-US"/>
        </w:rPr>
        <w:t>w</w:t>
      </w:r>
      <w:r w:rsidR="00AD536F" w:rsidRPr="00371D0D">
        <w:rPr>
          <w:lang w:val="en-US"/>
        </w:rPr>
        <w:t xml:space="preserve">ar </w:t>
      </w:r>
      <w:r w:rsidR="00AE0E03" w:rsidRPr="00371D0D">
        <w:rPr>
          <w:lang w:val="en-US"/>
        </w:rPr>
        <w:t>r</w:t>
      </w:r>
      <w:r w:rsidR="00AD536F" w:rsidRPr="00371D0D">
        <w:rPr>
          <w:lang w:val="en-US"/>
        </w:rPr>
        <w:t>evisited. In:</w:t>
      </w:r>
      <w:r w:rsidR="00725C7B" w:rsidRPr="00371D0D">
        <w:rPr>
          <w:lang w:val="en-US"/>
        </w:rPr>
        <w:t xml:space="preserve"> A</w:t>
      </w:r>
      <w:r w:rsidR="00AD536F" w:rsidRPr="00371D0D">
        <w:rPr>
          <w:lang w:val="en-US"/>
        </w:rPr>
        <w:t xml:space="preserve">llan </w:t>
      </w:r>
      <w:r w:rsidR="00FB0991" w:rsidRPr="00371D0D">
        <w:rPr>
          <w:lang w:val="en-US"/>
        </w:rPr>
        <w:t xml:space="preserve">S </w:t>
      </w:r>
      <w:r w:rsidR="00AD536F" w:rsidRPr="00371D0D">
        <w:rPr>
          <w:lang w:val="en-US"/>
        </w:rPr>
        <w:t xml:space="preserve">and </w:t>
      </w:r>
      <w:r w:rsidR="00725C7B" w:rsidRPr="00371D0D">
        <w:rPr>
          <w:lang w:val="en-US"/>
        </w:rPr>
        <w:t>Z</w:t>
      </w:r>
      <w:r w:rsidR="00AD536F" w:rsidRPr="00371D0D">
        <w:rPr>
          <w:lang w:val="en-US"/>
        </w:rPr>
        <w:t>elizer</w:t>
      </w:r>
      <w:r w:rsidR="00725C7B" w:rsidRPr="00371D0D">
        <w:rPr>
          <w:lang w:val="en-US"/>
        </w:rPr>
        <w:t xml:space="preserve"> </w:t>
      </w:r>
      <w:r w:rsidR="00FB0991" w:rsidRPr="00371D0D">
        <w:rPr>
          <w:lang w:val="en-US"/>
        </w:rPr>
        <w:t xml:space="preserve">B </w:t>
      </w:r>
      <w:r w:rsidR="00AD536F" w:rsidRPr="00371D0D">
        <w:rPr>
          <w:lang w:val="en-US"/>
        </w:rPr>
        <w:t>(eds)</w:t>
      </w:r>
      <w:r w:rsidR="00725C7B" w:rsidRPr="00371D0D">
        <w:rPr>
          <w:lang w:val="en-US"/>
        </w:rPr>
        <w:t xml:space="preserve"> </w:t>
      </w:r>
      <w:r w:rsidR="00725C7B" w:rsidRPr="00371D0D">
        <w:rPr>
          <w:i/>
          <w:iCs/>
          <w:lang w:val="en-US"/>
        </w:rPr>
        <w:t xml:space="preserve">Reporting War: Journalism in Wartime. </w:t>
      </w:r>
      <w:r w:rsidR="00725C7B" w:rsidRPr="00371D0D">
        <w:rPr>
          <w:lang w:val="en-US"/>
        </w:rPr>
        <w:t>London and New York: Routledge, pp. 136-154.</w:t>
      </w:r>
    </w:p>
    <w:p w14:paraId="68984111" w14:textId="743BDBC5" w:rsidR="00A816B2" w:rsidRPr="00371D0D" w:rsidRDefault="00AD536F" w:rsidP="00364C9F">
      <w:pPr>
        <w:pStyle w:val="NormaaliWWW"/>
        <w:spacing w:before="0" w:beforeAutospacing="0" w:after="0" w:afterAutospacing="0" w:line="480" w:lineRule="auto"/>
        <w:ind w:left="567" w:hanging="567"/>
        <w:rPr>
          <w:lang w:val="en-US"/>
        </w:rPr>
      </w:pPr>
      <w:r w:rsidRPr="00371D0D">
        <w:rPr>
          <w:lang w:val="en-US"/>
        </w:rPr>
        <w:t>Kilgarriff, A</w:t>
      </w:r>
      <w:r w:rsidR="00A816B2" w:rsidRPr="00371D0D">
        <w:rPr>
          <w:lang w:val="en-US"/>
        </w:rPr>
        <w:t xml:space="preserve"> </w:t>
      </w:r>
      <w:r w:rsidRPr="00371D0D">
        <w:rPr>
          <w:lang w:val="en-US"/>
        </w:rPr>
        <w:t>(2001)</w:t>
      </w:r>
      <w:r w:rsidR="00A816B2" w:rsidRPr="00371D0D">
        <w:rPr>
          <w:lang w:val="en-US"/>
        </w:rPr>
        <w:t xml:space="preserve"> Comparing corpora. </w:t>
      </w:r>
      <w:r w:rsidR="00A816B2" w:rsidRPr="00371D0D">
        <w:rPr>
          <w:i/>
          <w:iCs/>
          <w:lang w:val="en-US"/>
        </w:rPr>
        <w:t>International Journal of Corpus Linguistics</w:t>
      </w:r>
      <w:r w:rsidR="00A816B2" w:rsidRPr="00371D0D">
        <w:rPr>
          <w:lang w:val="en-US"/>
        </w:rPr>
        <w:t>, 6(1)</w:t>
      </w:r>
      <w:r w:rsidR="00FB0991" w:rsidRPr="00371D0D">
        <w:rPr>
          <w:lang w:val="en-US"/>
        </w:rPr>
        <w:t>:</w:t>
      </w:r>
      <w:r w:rsidR="00A816B2" w:rsidRPr="00371D0D">
        <w:rPr>
          <w:lang w:val="en-US"/>
        </w:rPr>
        <w:t xml:space="preserve"> 97-133.</w:t>
      </w:r>
    </w:p>
    <w:p w14:paraId="24CB1511" w14:textId="3A555E75"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Kuypers, JA</w:t>
      </w:r>
      <w:r w:rsidR="00725C7B" w:rsidRPr="00371D0D">
        <w:rPr>
          <w:lang w:val="en-US"/>
        </w:rPr>
        <w:t xml:space="preserve"> (2013) </w:t>
      </w:r>
      <w:r w:rsidR="00B972E8" w:rsidRPr="00371D0D">
        <w:rPr>
          <w:i/>
          <w:iCs/>
          <w:lang w:val="en-US"/>
        </w:rPr>
        <w:t>Partisan Journalism: A History of Media B</w:t>
      </w:r>
      <w:r w:rsidR="00725C7B" w:rsidRPr="00371D0D">
        <w:rPr>
          <w:i/>
          <w:iCs/>
          <w:lang w:val="en-US"/>
        </w:rPr>
        <w:t xml:space="preserve">ias in the United States. </w:t>
      </w:r>
      <w:r w:rsidR="00725C7B" w:rsidRPr="00371D0D">
        <w:rPr>
          <w:lang w:val="en-US"/>
        </w:rPr>
        <w:t>Lanham: Rowman &amp; Littlefield.</w:t>
      </w:r>
    </w:p>
    <w:p w14:paraId="01FCF7B3" w14:textId="6ACF2426" w:rsidR="00636F43" w:rsidRPr="00371D0D" w:rsidRDefault="00AD536F" w:rsidP="00364C9F">
      <w:pPr>
        <w:pStyle w:val="NormaaliWWW"/>
        <w:spacing w:before="0" w:beforeAutospacing="0" w:after="0" w:afterAutospacing="0" w:line="480" w:lineRule="auto"/>
        <w:ind w:left="567" w:hanging="567"/>
        <w:rPr>
          <w:lang w:val="en-US"/>
        </w:rPr>
      </w:pPr>
      <w:r w:rsidRPr="00371D0D">
        <w:rPr>
          <w:lang w:val="en-US"/>
        </w:rPr>
        <w:t>Lakoff G</w:t>
      </w:r>
      <w:r w:rsidR="00636F43" w:rsidRPr="00371D0D">
        <w:rPr>
          <w:lang w:val="en-US"/>
        </w:rPr>
        <w:t xml:space="preserve"> (1991) Metaphor and </w:t>
      </w:r>
      <w:r w:rsidR="00AE0E03" w:rsidRPr="00371D0D">
        <w:rPr>
          <w:lang w:val="en-US"/>
        </w:rPr>
        <w:t>w</w:t>
      </w:r>
      <w:r w:rsidR="00636F43" w:rsidRPr="00371D0D">
        <w:rPr>
          <w:lang w:val="en-US"/>
        </w:rPr>
        <w:t xml:space="preserve">ar: The </w:t>
      </w:r>
      <w:r w:rsidR="00AE0E03" w:rsidRPr="00371D0D">
        <w:rPr>
          <w:lang w:val="en-US"/>
        </w:rPr>
        <w:t>m</w:t>
      </w:r>
      <w:r w:rsidR="00636F43" w:rsidRPr="00371D0D">
        <w:rPr>
          <w:lang w:val="en-US"/>
        </w:rPr>
        <w:t xml:space="preserve">etaphor </w:t>
      </w:r>
      <w:r w:rsidR="00AE0E03" w:rsidRPr="00371D0D">
        <w:rPr>
          <w:lang w:val="en-US"/>
        </w:rPr>
        <w:t>s</w:t>
      </w:r>
      <w:r w:rsidR="00636F43" w:rsidRPr="00371D0D">
        <w:rPr>
          <w:lang w:val="en-US"/>
        </w:rPr>
        <w:t xml:space="preserve">ystem </w:t>
      </w:r>
      <w:r w:rsidR="00AE0E03" w:rsidRPr="00371D0D">
        <w:rPr>
          <w:lang w:val="en-US"/>
        </w:rPr>
        <w:t>u</w:t>
      </w:r>
      <w:r w:rsidR="00636F43" w:rsidRPr="00371D0D">
        <w:rPr>
          <w:lang w:val="en-US"/>
        </w:rPr>
        <w:t xml:space="preserve">sed to </w:t>
      </w:r>
      <w:r w:rsidR="00AE0E03" w:rsidRPr="00371D0D">
        <w:rPr>
          <w:lang w:val="en-US"/>
        </w:rPr>
        <w:t>j</w:t>
      </w:r>
      <w:r w:rsidR="00636F43" w:rsidRPr="00371D0D">
        <w:rPr>
          <w:lang w:val="en-US"/>
        </w:rPr>
        <w:t xml:space="preserve">ustify </w:t>
      </w:r>
      <w:r w:rsidR="00AE0E03" w:rsidRPr="00371D0D">
        <w:rPr>
          <w:lang w:val="en-US"/>
        </w:rPr>
        <w:t>w</w:t>
      </w:r>
      <w:r w:rsidR="00636F43" w:rsidRPr="00371D0D">
        <w:rPr>
          <w:lang w:val="en-US"/>
        </w:rPr>
        <w:t xml:space="preserve">ar in the Gulf. </w:t>
      </w:r>
      <w:r w:rsidR="00636F43" w:rsidRPr="00371D0D">
        <w:rPr>
          <w:i/>
          <w:lang w:val="en-US"/>
        </w:rPr>
        <w:t>Viet Nam Generation: A Journal of Recent History and Contemporary Issues</w:t>
      </w:r>
      <w:r w:rsidR="0054625C" w:rsidRPr="00371D0D">
        <w:rPr>
          <w:lang w:val="en-US"/>
        </w:rPr>
        <w:t xml:space="preserve">, 3 (3). </w:t>
      </w:r>
      <w:r w:rsidRPr="00371D0D">
        <w:rPr>
          <w:lang w:val="en-US"/>
        </w:rPr>
        <w:t xml:space="preserve">Available </w:t>
      </w:r>
      <w:r w:rsidR="0054625C" w:rsidRPr="00371D0D">
        <w:rPr>
          <w:lang w:val="en-US"/>
        </w:rPr>
        <w:t>at</w:t>
      </w:r>
      <w:r w:rsidRPr="00371D0D">
        <w:rPr>
          <w:lang w:val="en-US"/>
        </w:rPr>
        <w:t>:</w:t>
      </w:r>
      <w:r w:rsidR="0054625C" w:rsidRPr="00371D0D">
        <w:rPr>
          <w:lang w:val="en-US"/>
        </w:rPr>
        <w:t xml:space="preserve">  </w:t>
      </w:r>
      <w:r w:rsidR="0054625C" w:rsidRPr="00371D0D">
        <w:rPr>
          <w:lang w:val="en-US"/>
        </w:rPr>
        <w:lastRenderedPageBreak/>
        <w:t>www2.iath.virginia.edu/sixties/HTML_docs/Texts/Scholarly/Lakoff_Gulf_Metaphor_1.html</w:t>
      </w:r>
      <w:r w:rsidRPr="00371D0D">
        <w:rPr>
          <w:lang w:val="en-US"/>
        </w:rPr>
        <w:t xml:space="preserve"> (accessed May 13, 2017).</w:t>
      </w:r>
    </w:p>
    <w:p w14:paraId="5EEFC1A3" w14:textId="21258575" w:rsidR="00AE0E03" w:rsidRPr="00371D0D" w:rsidRDefault="006E7BB3" w:rsidP="00364C9F">
      <w:pPr>
        <w:pStyle w:val="NormaaliWWW"/>
        <w:spacing w:before="0" w:beforeAutospacing="0" w:after="0" w:afterAutospacing="0" w:line="480" w:lineRule="auto"/>
        <w:ind w:left="567" w:hanging="567"/>
        <w:rPr>
          <w:lang w:val="en-US"/>
        </w:rPr>
      </w:pPr>
      <w:r w:rsidRPr="00371D0D">
        <w:rPr>
          <w:lang w:val="en-US"/>
        </w:rPr>
        <w:t xml:space="preserve">Lee, G (2017) Verb </w:t>
      </w:r>
      <w:r w:rsidR="00AE0E03" w:rsidRPr="00371D0D">
        <w:rPr>
          <w:lang w:val="en-US"/>
        </w:rPr>
        <w:t>o</w:t>
      </w:r>
      <w:r w:rsidRPr="00371D0D">
        <w:rPr>
          <w:lang w:val="en-US"/>
        </w:rPr>
        <w:t xml:space="preserve">bjectivity and </w:t>
      </w:r>
      <w:r w:rsidR="00AE0E03" w:rsidRPr="00371D0D">
        <w:rPr>
          <w:lang w:val="en-US"/>
        </w:rPr>
        <w:t>s</w:t>
      </w:r>
      <w:r w:rsidRPr="00371D0D">
        <w:rPr>
          <w:lang w:val="en-US"/>
        </w:rPr>
        <w:t xml:space="preserve">ource </w:t>
      </w:r>
      <w:r w:rsidR="00AE0E03" w:rsidRPr="00371D0D">
        <w:rPr>
          <w:lang w:val="en-US"/>
        </w:rPr>
        <w:t>q</w:t>
      </w:r>
      <w:r w:rsidRPr="00371D0D">
        <w:rPr>
          <w:lang w:val="en-US"/>
        </w:rPr>
        <w:t xml:space="preserve">ualification: Comparison of </w:t>
      </w:r>
      <w:r w:rsidR="00AE0E03" w:rsidRPr="00371D0D">
        <w:rPr>
          <w:lang w:val="en-US"/>
        </w:rPr>
        <w:t>q</w:t>
      </w:r>
      <w:r w:rsidRPr="00371D0D">
        <w:rPr>
          <w:lang w:val="en-US"/>
        </w:rPr>
        <w:t xml:space="preserve">uotation </w:t>
      </w:r>
      <w:r w:rsidR="00AE0E03" w:rsidRPr="00371D0D">
        <w:rPr>
          <w:lang w:val="en-US"/>
        </w:rPr>
        <w:t>a</w:t>
      </w:r>
      <w:r w:rsidRPr="00371D0D">
        <w:rPr>
          <w:lang w:val="en-US"/>
        </w:rPr>
        <w:t xml:space="preserve">ttributions in </w:t>
      </w:r>
      <w:r w:rsidR="00AE0E03" w:rsidRPr="00371D0D">
        <w:rPr>
          <w:lang w:val="en-US"/>
        </w:rPr>
        <w:t>o</w:t>
      </w:r>
      <w:r w:rsidRPr="00371D0D">
        <w:rPr>
          <w:lang w:val="en-US"/>
        </w:rPr>
        <w:t xml:space="preserve">ffline and </w:t>
      </w:r>
      <w:r w:rsidR="00AE0E03" w:rsidRPr="00371D0D">
        <w:rPr>
          <w:lang w:val="en-US"/>
        </w:rPr>
        <w:t>o</w:t>
      </w:r>
      <w:r w:rsidRPr="00371D0D">
        <w:rPr>
          <w:lang w:val="en-US"/>
        </w:rPr>
        <w:t xml:space="preserve">nline </w:t>
      </w:r>
      <w:r w:rsidR="00AE0E03" w:rsidRPr="00371D0D">
        <w:rPr>
          <w:lang w:val="en-US"/>
        </w:rPr>
        <w:t>n</w:t>
      </w:r>
      <w:r w:rsidRPr="00371D0D">
        <w:rPr>
          <w:lang w:val="en-US"/>
        </w:rPr>
        <w:t xml:space="preserve">ewspapers. </w:t>
      </w:r>
      <w:r w:rsidRPr="00371D0D">
        <w:rPr>
          <w:i/>
          <w:lang w:val="en-US"/>
        </w:rPr>
        <w:t>Journalism</w:t>
      </w:r>
      <w:r w:rsidRPr="00371D0D">
        <w:rPr>
          <w:lang w:val="en-US"/>
        </w:rPr>
        <w:t>, 18(7)</w:t>
      </w:r>
      <w:r w:rsidR="00FB0991" w:rsidRPr="00371D0D">
        <w:rPr>
          <w:lang w:val="en-US"/>
        </w:rPr>
        <w:t>:</w:t>
      </w:r>
      <w:r w:rsidRPr="00371D0D">
        <w:rPr>
          <w:lang w:val="en-US"/>
        </w:rPr>
        <w:t xml:space="preserve"> 890-906.</w:t>
      </w:r>
    </w:p>
    <w:p w14:paraId="21223CE2" w14:textId="6950CB6D" w:rsidR="00AE0E03" w:rsidRPr="00371D0D" w:rsidRDefault="00AE0E03" w:rsidP="00364C9F">
      <w:pPr>
        <w:pStyle w:val="NormaaliWWW"/>
        <w:spacing w:before="0" w:beforeAutospacing="0" w:after="0" w:afterAutospacing="0" w:line="480" w:lineRule="auto"/>
        <w:ind w:left="567" w:hanging="567"/>
        <w:rPr>
          <w:lang w:val="en-US"/>
        </w:rPr>
      </w:pPr>
      <w:r w:rsidRPr="00371D0D">
        <w:rPr>
          <w:lang w:val="en-US"/>
        </w:rPr>
        <w:t xml:space="preserve">Lule, J (2004) War and its metaphors: News language and the prelude to war in Iraq, 2003. </w:t>
      </w:r>
      <w:r w:rsidRPr="00371D0D">
        <w:rPr>
          <w:i/>
          <w:lang w:val="en-US"/>
        </w:rPr>
        <w:t>Journalism Studies</w:t>
      </w:r>
      <w:r w:rsidRPr="00371D0D">
        <w:rPr>
          <w:lang w:val="en-US"/>
        </w:rPr>
        <w:t>, 5</w:t>
      </w:r>
      <w:r w:rsidR="00BE7016" w:rsidRPr="00371D0D">
        <w:rPr>
          <w:lang w:val="en-US"/>
        </w:rPr>
        <w:t>(</w:t>
      </w:r>
      <w:r w:rsidRPr="00371D0D">
        <w:rPr>
          <w:lang w:val="en-US"/>
        </w:rPr>
        <w:t>2</w:t>
      </w:r>
      <w:r w:rsidR="00BE7016" w:rsidRPr="00371D0D">
        <w:rPr>
          <w:lang w:val="en-US"/>
        </w:rPr>
        <w:t>)</w:t>
      </w:r>
      <w:r w:rsidR="00FB0991" w:rsidRPr="00371D0D">
        <w:rPr>
          <w:lang w:val="en-US"/>
        </w:rPr>
        <w:t>:</w:t>
      </w:r>
      <w:r w:rsidR="00BE7016" w:rsidRPr="00371D0D">
        <w:rPr>
          <w:lang w:val="en-US"/>
        </w:rPr>
        <w:t xml:space="preserve"> </w:t>
      </w:r>
      <w:r w:rsidRPr="00371D0D">
        <w:rPr>
          <w:lang w:val="en-US"/>
        </w:rPr>
        <w:t>179-190.</w:t>
      </w:r>
    </w:p>
    <w:p w14:paraId="1DF3EAEB" w14:textId="55A96760"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MacArthur JR</w:t>
      </w:r>
      <w:r w:rsidR="00725C7B" w:rsidRPr="00371D0D">
        <w:rPr>
          <w:lang w:val="en-US"/>
        </w:rPr>
        <w:t xml:space="preserve"> (2004) </w:t>
      </w:r>
      <w:r w:rsidR="00725C7B" w:rsidRPr="00371D0D">
        <w:rPr>
          <w:i/>
          <w:iCs/>
          <w:lang w:val="en-US"/>
        </w:rPr>
        <w:t xml:space="preserve">Second Front: Censorship and Propaganda in the 1991 Gulf War. </w:t>
      </w:r>
      <w:r w:rsidR="00725C7B" w:rsidRPr="00371D0D">
        <w:rPr>
          <w:lang w:val="en-US"/>
        </w:rPr>
        <w:t>Berkeley and Los Angeles: University of California Press.</w:t>
      </w:r>
    </w:p>
    <w:p w14:paraId="1D624551" w14:textId="292A1FE1" w:rsidR="001544B7" w:rsidRPr="00371D0D" w:rsidRDefault="001544B7" w:rsidP="00364C9F">
      <w:pPr>
        <w:pStyle w:val="NormaaliWWW"/>
        <w:spacing w:before="0" w:beforeAutospacing="0" w:after="0" w:afterAutospacing="0" w:line="480" w:lineRule="auto"/>
        <w:ind w:left="567" w:hanging="567"/>
        <w:rPr>
          <w:lang w:val="en-US"/>
        </w:rPr>
      </w:pPr>
      <w:r w:rsidRPr="00371D0D">
        <w:rPr>
          <w:lang w:val="en-US"/>
        </w:rPr>
        <w:t xml:space="preserve">Markham, T (2003) The political phenomenology of war reporting. </w:t>
      </w:r>
      <w:r w:rsidRPr="00371D0D">
        <w:rPr>
          <w:i/>
          <w:lang w:val="en-US"/>
        </w:rPr>
        <w:t>Journalism</w:t>
      </w:r>
      <w:r w:rsidRPr="00371D0D">
        <w:rPr>
          <w:lang w:val="en-US"/>
        </w:rPr>
        <w:t>, 12(5)</w:t>
      </w:r>
      <w:r w:rsidR="00AA7703" w:rsidRPr="00371D0D">
        <w:rPr>
          <w:lang w:val="en-US"/>
        </w:rPr>
        <w:t>:</w:t>
      </w:r>
      <w:r w:rsidRPr="00371D0D">
        <w:rPr>
          <w:lang w:val="en-US"/>
        </w:rPr>
        <w:t xml:space="preserve"> 567-585.</w:t>
      </w:r>
    </w:p>
    <w:p w14:paraId="318806A0" w14:textId="6BDD21B0" w:rsidR="00725C7B" w:rsidRPr="00371D0D" w:rsidRDefault="00725C7B" w:rsidP="00364C9F">
      <w:pPr>
        <w:pStyle w:val="NormaaliWWW"/>
        <w:spacing w:before="0" w:beforeAutospacing="0" w:after="0" w:afterAutospacing="0" w:line="480" w:lineRule="auto"/>
        <w:ind w:left="567" w:hanging="567"/>
        <w:rPr>
          <w:lang w:val="en-US"/>
        </w:rPr>
      </w:pPr>
      <w:r w:rsidRPr="00371D0D">
        <w:rPr>
          <w:lang w:val="en-US"/>
        </w:rPr>
        <w:t>Mautne</w:t>
      </w:r>
      <w:r w:rsidR="00AD536F" w:rsidRPr="00371D0D">
        <w:rPr>
          <w:lang w:val="en-US"/>
        </w:rPr>
        <w:t>r G</w:t>
      </w:r>
      <w:r w:rsidR="00B972E8" w:rsidRPr="00371D0D">
        <w:rPr>
          <w:lang w:val="en-US"/>
        </w:rPr>
        <w:t xml:space="preserve"> (2009) Checks and </w:t>
      </w:r>
      <w:r w:rsidR="00AE0E03" w:rsidRPr="00371D0D">
        <w:rPr>
          <w:lang w:val="en-US"/>
        </w:rPr>
        <w:t>b</w:t>
      </w:r>
      <w:r w:rsidR="00B972E8" w:rsidRPr="00371D0D">
        <w:rPr>
          <w:lang w:val="en-US"/>
        </w:rPr>
        <w:t xml:space="preserve">alances: How </w:t>
      </w:r>
      <w:r w:rsidR="00AE0E03" w:rsidRPr="00371D0D">
        <w:rPr>
          <w:lang w:val="en-US"/>
        </w:rPr>
        <w:t>c</w:t>
      </w:r>
      <w:r w:rsidR="00B972E8" w:rsidRPr="00371D0D">
        <w:rPr>
          <w:lang w:val="en-US"/>
        </w:rPr>
        <w:t xml:space="preserve">orpus </w:t>
      </w:r>
      <w:r w:rsidR="00AE0E03" w:rsidRPr="00371D0D">
        <w:rPr>
          <w:lang w:val="en-US"/>
        </w:rPr>
        <w:t>l</w:t>
      </w:r>
      <w:r w:rsidRPr="00371D0D">
        <w:rPr>
          <w:lang w:val="en-US"/>
        </w:rPr>
        <w:t>i</w:t>
      </w:r>
      <w:r w:rsidR="00B972E8" w:rsidRPr="00371D0D">
        <w:rPr>
          <w:lang w:val="en-US"/>
        </w:rPr>
        <w:t xml:space="preserve">nguistics </w:t>
      </w:r>
      <w:r w:rsidR="00AE0E03" w:rsidRPr="00371D0D">
        <w:rPr>
          <w:lang w:val="en-US"/>
        </w:rPr>
        <w:t>c</w:t>
      </w:r>
      <w:r w:rsidR="00B972E8" w:rsidRPr="00371D0D">
        <w:rPr>
          <w:lang w:val="en-US"/>
        </w:rPr>
        <w:t xml:space="preserve">an </w:t>
      </w:r>
      <w:r w:rsidR="00AE0E03" w:rsidRPr="00371D0D">
        <w:rPr>
          <w:lang w:val="en-US"/>
        </w:rPr>
        <w:t>c</w:t>
      </w:r>
      <w:r w:rsidR="00CD31D3" w:rsidRPr="00371D0D">
        <w:rPr>
          <w:lang w:val="en-US"/>
        </w:rPr>
        <w:t xml:space="preserve">ontribute to CDA. In: </w:t>
      </w:r>
      <w:r w:rsidRPr="00371D0D">
        <w:rPr>
          <w:lang w:val="en-US"/>
        </w:rPr>
        <w:t>W</w:t>
      </w:r>
      <w:r w:rsidR="00AD536F" w:rsidRPr="00371D0D">
        <w:rPr>
          <w:lang w:val="en-US"/>
        </w:rPr>
        <w:t>odak</w:t>
      </w:r>
      <w:r w:rsidR="00CD31D3" w:rsidRPr="00371D0D">
        <w:rPr>
          <w:lang w:val="en-US"/>
        </w:rPr>
        <w:t xml:space="preserve"> </w:t>
      </w:r>
      <w:r w:rsidR="00BE7016" w:rsidRPr="00371D0D">
        <w:rPr>
          <w:lang w:val="en-US"/>
        </w:rPr>
        <w:t xml:space="preserve">R </w:t>
      </w:r>
      <w:r w:rsidR="00CD31D3" w:rsidRPr="00371D0D">
        <w:rPr>
          <w:lang w:val="en-US"/>
        </w:rPr>
        <w:t xml:space="preserve">and </w:t>
      </w:r>
      <w:r w:rsidRPr="00371D0D">
        <w:rPr>
          <w:lang w:val="en-US"/>
        </w:rPr>
        <w:t>M</w:t>
      </w:r>
      <w:r w:rsidR="00AD536F" w:rsidRPr="00371D0D">
        <w:rPr>
          <w:lang w:val="en-US"/>
        </w:rPr>
        <w:t>eyer</w:t>
      </w:r>
      <w:r w:rsidRPr="00371D0D">
        <w:rPr>
          <w:lang w:val="en-US"/>
        </w:rPr>
        <w:t xml:space="preserve"> </w:t>
      </w:r>
      <w:r w:rsidR="00BE7016" w:rsidRPr="00371D0D">
        <w:rPr>
          <w:lang w:val="en-US"/>
        </w:rPr>
        <w:t xml:space="preserve">M </w:t>
      </w:r>
      <w:r w:rsidR="00AD536F" w:rsidRPr="00371D0D">
        <w:rPr>
          <w:lang w:val="en-US"/>
        </w:rPr>
        <w:t>(</w:t>
      </w:r>
      <w:r w:rsidRPr="00371D0D">
        <w:rPr>
          <w:lang w:val="en-US"/>
        </w:rPr>
        <w:t>eds</w:t>
      </w:r>
      <w:r w:rsidR="00AD536F" w:rsidRPr="00371D0D">
        <w:rPr>
          <w:lang w:val="en-US"/>
        </w:rPr>
        <w:t>)</w:t>
      </w:r>
      <w:r w:rsidRPr="00371D0D">
        <w:rPr>
          <w:lang w:val="en-US"/>
        </w:rPr>
        <w:t xml:space="preserve"> </w:t>
      </w:r>
      <w:r w:rsidRPr="00371D0D">
        <w:rPr>
          <w:i/>
          <w:iCs/>
          <w:lang w:val="en-US"/>
        </w:rPr>
        <w:t xml:space="preserve">Methods of Critical Discourse Analysis. </w:t>
      </w:r>
      <w:r w:rsidR="00205761" w:rsidRPr="00371D0D">
        <w:rPr>
          <w:i/>
          <w:iCs/>
          <w:lang w:val="en-US"/>
        </w:rPr>
        <w:t>2</w:t>
      </w:r>
      <w:r w:rsidR="00205761" w:rsidRPr="00371D0D">
        <w:rPr>
          <w:i/>
          <w:iCs/>
          <w:vertAlign w:val="superscript"/>
          <w:lang w:val="en-US"/>
        </w:rPr>
        <w:t>nd</w:t>
      </w:r>
      <w:r w:rsidR="00205761" w:rsidRPr="00371D0D">
        <w:rPr>
          <w:i/>
          <w:iCs/>
          <w:lang w:val="en-US"/>
        </w:rPr>
        <w:t xml:space="preserve"> </w:t>
      </w:r>
      <w:r w:rsidR="00C53D7E" w:rsidRPr="00371D0D">
        <w:rPr>
          <w:lang w:val="en-US"/>
        </w:rPr>
        <w:t>edition</w:t>
      </w:r>
      <w:r w:rsidRPr="00371D0D">
        <w:rPr>
          <w:lang w:val="en-US"/>
        </w:rPr>
        <w:t>. London: Sage, pp. 122-143.</w:t>
      </w:r>
    </w:p>
    <w:p w14:paraId="4A72E604" w14:textId="7B6E80F6"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Mazarr MJ, Snider D</w:t>
      </w:r>
      <w:r w:rsidR="00725C7B" w:rsidRPr="00371D0D">
        <w:rPr>
          <w:lang w:val="en-US"/>
        </w:rPr>
        <w:t>M</w:t>
      </w:r>
      <w:r w:rsidRPr="00371D0D">
        <w:rPr>
          <w:lang w:val="en-US"/>
        </w:rPr>
        <w:t xml:space="preserve"> and Blackwell JAJ</w:t>
      </w:r>
      <w:r w:rsidR="00725C7B" w:rsidRPr="00371D0D">
        <w:rPr>
          <w:lang w:val="en-US"/>
        </w:rPr>
        <w:t xml:space="preserve"> (1993) </w:t>
      </w:r>
      <w:r w:rsidR="00725C7B" w:rsidRPr="00371D0D">
        <w:rPr>
          <w:i/>
          <w:iCs/>
          <w:lang w:val="en-US"/>
        </w:rPr>
        <w:t xml:space="preserve">Desert Storm: The Gulf War and </w:t>
      </w:r>
      <w:r w:rsidR="00D47962" w:rsidRPr="00371D0D">
        <w:rPr>
          <w:i/>
          <w:iCs/>
          <w:lang w:val="en-US"/>
        </w:rPr>
        <w:t>W</w:t>
      </w:r>
      <w:r w:rsidR="00725C7B" w:rsidRPr="00371D0D">
        <w:rPr>
          <w:i/>
          <w:iCs/>
          <w:lang w:val="en-US"/>
        </w:rPr>
        <w:t xml:space="preserve">hat </w:t>
      </w:r>
      <w:r w:rsidR="00D47962" w:rsidRPr="00371D0D">
        <w:rPr>
          <w:i/>
          <w:iCs/>
          <w:lang w:val="en-US"/>
        </w:rPr>
        <w:t>W</w:t>
      </w:r>
      <w:r w:rsidR="00725C7B" w:rsidRPr="00371D0D">
        <w:rPr>
          <w:i/>
          <w:iCs/>
          <w:lang w:val="en-US"/>
        </w:rPr>
        <w:t xml:space="preserve">e </w:t>
      </w:r>
      <w:r w:rsidR="00D47962" w:rsidRPr="00371D0D">
        <w:rPr>
          <w:i/>
          <w:iCs/>
          <w:lang w:val="en-US"/>
        </w:rPr>
        <w:t>L</w:t>
      </w:r>
      <w:r w:rsidR="00725C7B" w:rsidRPr="00371D0D">
        <w:rPr>
          <w:i/>
          <w:iCs/>
          <w:lang w:val="en-US"/>
        </w:rPr>
        <w:t xml:space="preserve">earned. </w:t>
      </w:r>
      <w:r w:rsidR="00725C7B" w:rsidRPr="00371D0D">
        <w:rPr>
          <w:lang w:val="en-US"/>
        </w:rPr>
        <w:t>Boulder, CO: Westview Press.</w:t>
      </w:r>
    </w:p>
    <w:p w14:paraId="1FC532CF" w14:textId="1489C382" w:rsidR="00493528" w:rsidRPr="00371D0D" w:rsidRDefault="00493528" w:rsidP="00364C9F">
      <w:pPr>
        <w:pStyle w:val="NormaaliWWW"/>
        <w:spacing w:before="0" w:beforeAutospacing="0" w:after="0" w:afterAutospacing="0" w:line="480" w:lineRule="auto"/>
        <w:ind w:left="567" w:hanging="567"/>
        <w:rPr>
          <w:lang w:val="en-US"/>
        </w:rPr>
      </w:pPr>
      <w:r w:rsidRPr="00371D0D">
        <w:rPr>
          <w:lang w:val="en-US"/>
        </w:rPr>
        <w:t xml:space="preserve">Morley J and Bayley P (eds) (2009) </w:t>
      </w:r>
      <w:r w:rsidRPr="00371D0D">
        <w:rPr>
          <w:i/>
          <w:lang w:val="en-US"/>
        </w:rPr>
        <w:t>Corpus-Assisted Discourse Studies on the Iraq Conflict: Wording the War</w:t>
      </w:r>
      <w:r w:rsidRPr="00371D0D">
        <w:rPr>
          <w:lang w:val="en-US"/>
        </w:rPr>
        <w:t>. New York: Routledge.</w:t>
      </w:r>
    </w:p>
    <w:p w14:paraId="34EF02A4" w14:textId="1A1635C7"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Niven D</w:t>
      </w:r>
      <w:r w:rsidR="00725C7B" w:rsidRPr="00371D0D">
        <w:rPr>
          <w:lang w:val="en-US"/>
        </w:rPr>
        <w:t xml:space="preserve"> (1999) Partisan </w:t>
      </w:r>
      <w:r w:rsidR="00AE0E03" w:rsidRPr="00371D0D">
        <w:rPr>
          <w:lang w:val="en-US"/>
        </w:rPr>
        <w:t>b</w:t>
      </w:r>
      <w:r w:rsidR="00725C7B" w:rsidRPr="00371D0D">
        <w:rPr>
          <w:lang w:val="en-US"/>
        </w:rPr>
        <w:t xml:space="preserve">ias in the </w:t>
      </w:r>
      <w:r w:rsidR="00AE0E03" w:rsidRPr="00371D0D">
        <w:rPr>
          <w:lang w:val="en-US"/>
        </w:rPr>
        <w:t>m</w:t>
      </w:r>
      <w:r w:rsidR="00725C7B" w:rsidRPr="00371D0D">
        <w:rPr>
          <w:lang w:val="en-US"/>
        </w:rPr>
        <w:t xml:space="preserve">edia? A </w:t>
      </w:r>
      <w:r w:rsidR="00AE0E03" w:rsidRPr="00371D0D">
        <w:rPr>
          <w:lang w:val="en-US"/>
        </w:rPr>
        <w:t>n</w:t>
      </w:r>
      <w:r w:rsidR="00725C7B" w:rsidRPr="00371D0D">
        <w:rPr>
          <w:lang w:val="en-US"/>
        </w:rPr>
        <w:t xml:space="preserve">ew </w:t>
      </w:r>
      <w:r w:rsidR="00AE0E03" w:rsidRPr="00371D0D">
        <w:rPr>
          <w:lang w:val="en-US"/>
        </w:rPr>
        <w:t>t</w:t>
      </w:r>
      <w:r w:rsidR="00725C7B" w:rsidRPr="00371D0D">
        <w:rPr>
          <w:lang w:val="en-US"/>
        </w:rPr>
        <w:t xml:space="preserve">est. </w:t>
      </w:r>
      <w:r w:rsidR="00725C7B" w:rsidRPr="00371D0D">
        <w:rPr>
          <w:i/>
          <w:iCs/>
          <w:lang w:val="en-US"/>
        </w:rPr>
        <w:t xml:space="preserve">Social Science Quarterly, </w:t>
      </w:r>
      <w:r w:rsidR="00725C7B" w:rsidRPr="00371D0D">
        <w:rPr>
          <w:lang w:val="en-US"/>
        </w:rPr>
        <w:t>80(4)</w:t>
      </w:r>
      <w:r w:rsidR="00FB0991" w:rsidRPr="00371D0D">
        <w:rPr>
          <w:lang w:val="en-US"/>
        </w:rPr>
        <w:t>:</w:t>
      </w:r>
      <w:r w:rsidR="00725C7B" w:rsidRPr="00371D0D">
        <w:rPr>
          <w:lang w:val="en-US"/>
        </w:rPr>
        <w:t xml:space="preserve"> 847-857.</w:t>
      </w:r>
    </w:p>
    <w:p w14:paraId="1A9680E5" w14:textId="2C08BD94" w:rsidR="00CD3E78" w:rsidRPr="00371D0D" w:rsidRDefault="00CD3E78" w:rsidP="00364C9F">
      <w:pPr>
        <w:pStyle w:val="NormaaliWWW"/>
        <w:spacing w:before="0" w:beforeAutospacing="0" w:after="0" w:afterAutospacing="0" w:line="480" w:lineRule="auto"/>
        <w:ind w:left="567" w:hanging="567"/>
        <w:rPr>
          <w:lang w:val="en-US"/>
        </w:rPr>
      </w:pPr>
      <w:r w:rsidRPr="00371D0D">
        <w:rPr>
          <w:lang w:val="en-US"/>
        </w:rPr>
        <w:lastRenderedPageBreak/>
        <w:t>Page, L E (2003) 'Cherie: lawyer, wife, mum': contradictory patterns of representation in media reports of Cherie Booth/Blair</w:t>
      </w:r>
      <w:r w:rsidR="00D24E5D" w:rsidRPr="00371D0D">
        <w:rPr>
          <w:lang w:val="en-US"/>
        </w:rPr>
        <w:t xml:space="preserve">. </w:t>
      </w:r>
      <w:r w:rsidR="00D24E5D" w:rsidRPr="00371D0D">
        <w:rPr>
          <w:i/>
          <w:lang w:val="en-US"/>
        </w:rPr>
        <w:t>Discourse &amp; Society</w:t>
      </w:r>
      <w:r w:rsidR="00D24E5D" w:rsidRPr="00371D0D">
        <w:rPr>
          <w:lang w:val="en-US"/>
        </w:rPr>
        <w:t>, 14(5)</w:t>
      </w:r>
      <w:r w:rsidR="002D6590" w:rsidRPr="00371D0D">
        <w:rPr>
          <w:lang w:val="en-US"/>
        </w:rPr>
        <w:t>:</w:t>
      </w:r>
      <w:r w:rsidR="00D24E5D" w:rsidRPr="00371D0D">
        <w:rPr>
          <w:lang w:val="en-US"/>
        </w:rPr>
        <w:t xml:space="preserve"> 559-579.</w:t>
      </w:r>
    </w:p>
    <w:p w14:paraId="0E11D641" w14:textId="330DBED4" w:rsidR="00DA671B" w:rsidRPr="00371D0D" w:rsidRDefault="00AD536F" w:rsidP="00364C9F">
      <w:pPr>
        <w:pStyle w:val="NormaaliWWW"/>
        <w:spacing w:before="0" w:beforeAutospacing="0" w:after="0" w:afterAutospacing="0" w:line="480" w:lineRule="auto"/>
        <w:ind w:left="567" w:hanging="567"/>
        <w:rPr>
          <w:lang w:val="en-US"/>
        </w:rPr>
      </w:pPr>
      <w:r w:rsidRPr="00371D0D">
        <w:rPr>
          <w:lang w:val="en-US"/>
        </w:rPr>
        <w:t>Pancake A</w:t>
      </w:r>
      <w:r w:rsidR="00DA671B" w:rsidRPr="00371D0D">
        <w:rPr>
          <w:lang w:val="en-US"/>
        </w:rPr>
        <w:t xml:space="preserve">S (1993) Taken by </w:t>
      </w:r>
      <w:r w:rsidR="00AE0E03" w:rsidRPr="00371D0D">
        <w:rPr>
          <w:lang w:val="en-US"/>
        </w:rPr>
        <w:t>s</w:t>
      </w:r>
      <w:r w:rsidR="00DA671B" w:rsidRPr="00371D0D">
        <w:rPr>
          <w:lang w:val="en-US"/>
        </w:rPr>
        <w:t xml:space="preserve">torm: The </w:t>
      </w:r>
      <w:r w:rsidR="00AE0E03" w:rsidRPr="00371D0D">
        <w:rPr>
          <w:lang w:val="en-US"/>
        </w:rPr>
        <w:t>e</w:t>
      </w:r>
      <w:r w:rsidR="00DA671B" w:rsidRPr="00371D0D">
        <w:rPr>
          <w:lang w:val="en-US"/>
        </w:rPr>
        <w:t xml:space="preserve">xploitation of </w:t>
      </w:r>
      <w:r w:rsidR="00AE0E03" w:rsidRPr="00371D0D">
        <w:rPr>
          <w:lang w:val="en-US"/>
        </w:rPr>
        <w:t>m</w:t>
      </w:r>
      <w:r w:rsidR="00DA671B" w:rsidRPr="00371D0D">
        <w:rPr>
          <w:lang w:val="en-US"/>
        </w:rPr>
        <w:t xml:space="preserve">etaphor in the Persian Gulf War. </w:t>
      </w:r>
      <w:r w:rsidR="00DA671B" w:rsidRPr="00371D0D">
        <w:rPr>
          <w:i/>
          <w:iCs/>
          <w:lang w:val="en-US"/>
        </w:rPr>
        <w:t xml:space="preserve">Metaphor &amp; Symbolic Activity, </w:t>
      </w:r>
      <w:r w:rsidR="00DA671B" w:rsidRPr="00371D0D">
        <w:rPr>
          <w:lang w:val="en-US"/>
        </w:rPr>
        <w:t>8(4)</w:t>
      </w:r>
      <w:r w:rsidR="002D6590" w:rsidRPr="00371D0D">
        <w:rPr>
          <w:lang w:val="en-US"/>
        </w:rPr>
        <w:t>:</w:t>
      </w:r>
      <w:r w:rsidR="00DA671B" w:rsidRPr="00371D0D">
        <w:rPr>
          <w:lang w:val="en-US"/>
        </w:rPr>
        <w:t xml:space="preserve"> 281</w:t>
      </w:r>
      <w:r w:rsidR="00B647D4" w:rsidRPr="00371D0D">
        <w:rPr>
          <w:lang w:val="en-US"/>
        </w:rPr>
        <w:t>-295</w:t>
      </w:r>
      <w:r w:rsidR="00DA671B" w:rsidRPr="00371D0D">
        <w:rPr>
          <w:lang w:val="en-US"/>
        </w:rPr>
        <w:t>.</w:t>
      </w:r>
    </w:p>
    <w:p w14:paraId="0884054D" w14:textId="132CE22B" w:rsidR="00D60862" w:rsidRPr="00371D0D" w:rsidRDefault="00AD536F" w:rsidP="00364C9F">
      <w:pPr>
        <w:pStyle w:val="NormaaliWWW"/>
        <w:spacing w:before="0" w:beforeAutospacing="0" w:after="0" w:afterAutospacing="0" w:line="480" w:lineRule="auto"/>
        <w:ind w:left="567" w:hanging="567"/>
        <w:rPr>
          <w:lang w:val="en-US"/>
        </w:rPr>
      </w:pPr>
      <w:r w:rsidRPr="00371D0D">
        <w:rPr>
          <w:lang w:val="en-US"/>
        </w:rPr>
        <w:t xml:space="preserve">Peer L </w:t>
      </w:r>
      <w:r w:rsidR="00C90B63" w:rsidRPr="00371D0D">
        <w:rPr>
          <w:lang w:val="en-US"/>
        </w:rPr>
        <w:t>and</w:t>
      </w:r>
      <w:r w:rsidRPr="00371D0D">
        <w:rPr>
          <w:lang w:val="en-US"/>
        </w:rPr>
        <w:t xml:space="preserve"> Chestnut B</w:t>
      </w:r>
      <w:r w:rsidR="00F1789E" w:rsidRPr="00371D0D">
        <w:rPr>
          <w:lang w:val="en-US"/>
        </w:rPr>
        <w:t xml:space="preserve"> (1995) Dec</w:t>
      </w:r>
      <w:r w:rsidR="00D60862" w:rsidRPr="00371D0D">
        <w:rPr>
          <w:lang w:val="en-US"/>
        </w:rPr>
        <w:t>i</w:t>
      </w:r>
      <w:r w:rsidR="00F1789E" w:rsidRPr="00371D0D">
        <w:rPr>
          <w:lang w:val="en-US"/>
        </w:rPr>
        <w:t>p</w:t>
      </w:r>
      <w:r w:rsidR="00D60862" w:rsidRPr="00371D0D">
        <w:rPr>
          <w:lang w:val="en-US"/>
        </w:rPr>
        <w:t xml:space="preserve">hering </w:t>
      </w:r>
      <w:r w:rsidR="00AC00C7" w:rsidRPr="00371D0D">
        <w:rPr>
          <w:lang w:val="en-US"/>
        </w:rPr>
        <w:t>m</w:t>
      </w:r>
      <w:r w:rsidR="00D60862" w:rsidRPr="00371D0D">
        <w:rPr>
          <w:lang w:val="en-US"/>
        </w:rPr>
        <w:t xml:space="preserve">edia </w:t>
      </w:r>
      <w:r w:rsidR="00AC00C7" w:rsidRPr="00371D0D">
        <w:rPr>
          <w:lang w:val="en-US"/>
        </w:rPr>
        <w:t>i</w:t>
      </w:r>
      <w:r w:rsidR="00D60862" w:rsidRPr="00371D0D">
        <w:rPr>
          <w:lang w:val="en-US"/>
        </w:rPr>
        <w:t xml:space="preserve">ndependence: The Gulf War </w:t>
      </w:r>
      <w:r w:rsidR="00AC00C7" w:rsidRPr="00371D0D">
        <w:rPr>
          <w:lang w:val="en-US"/>
        </w:rPr>
        <w:t>d</w:t>
      </w:r>
      <w:r w:rsidR="00D60862" w:rsidRPr="00371D0D">
        <w:rPr>
          <w:lang w:val="en-US"/>
        </w:rPr>
        <w:t xml:space="preserve">ebate in </w:t>
      </w:r>
      <w:r w:rsidR="00AC00C7" w:rsidRPr="00371D0D">
        <w:rPr>
          <w:lang w:val="en-US"/>
        </w:rPr>
        <w:t>t</w:t>
      </w:r>
      <w:r w:rsidR="00D60862" w:rsidRPr="00371D0D">
        <w:rPr>
          <w:lang w:val="en-US"/>
        </w:rPr>
        <w:t xml:space="preserve">elevision and </w:t>
      </w:r>
      <w:r w:rsidR="00AC00C7" w:rsidRPr="00371D0D">
        <w:rPr>
          <w:lang w:val="en-US"/>
        </w:rPr>
        <w:t>n</w:t>
      </w:r>
      <w:r w:rsidR="00D60862" w:rsidRPr="00371D0D">
        <w:rPr>
          <w:lang w:val="en-US"/>
        </w:rPr>
        <w:t xml:space="preserve">ewspaper </w:t>
      </w:r>
      <w:r w:rsidR="00AC00C7" w:rsidRPr="00371D0D">
        <w:rPr>
          <w:lang w:val="en-US"/>
        </w:rPr>
        <w:t>n</w:t>
      </w:r>
      <w:r w:rsidR="00D60862" w:rsidRPr="00371D0D">
        <w:rPr>
          <w:lang w:val="en-US"/>
        </w:rPr>
        <w:t xml:space="preserve">ews. </w:t>
      </w:r>
      <w:r w:rsidR="00D60862" w:rsidRPr="00371D0D">
        <w:rPr>
          <w:i/>
          <w:lang w:val="en-US"/>
        </w:rPr>
        <w:t>Political Communication</w:t>
      </w:r>
      <w:r w:rsidR="00D60862" w:rsidRPr="00371D0D">
        <w:rPr>
          <w:lang w:val="en-US"/>
        </w:rPr>
        <w:t>, 12</w:t>
      </w:r>
      <w:r w:rsidR="00F65ACD" w:rsidRPr="00371D0D">
        <w:rPr>
          <w:lang w:val="en-US"/>
        </w:rPr>
        <w:t>(1)</w:t>
      </w:r>
      <w:r w:rsidR="002D6590" w:rsidRPr="00371D0D">
        <w:rPr>
          <w:lang w:val="en-US"/>
        </w:rPr>
        <w:t>:</w:t>
      </w:r>
      <w:r w:rsidR="00D60862" w:rsidRPr="00371D0D">
        <w:rPr>
          <w:lang w:val="en-US"/>
        </w:rPr>
        <w:t xml:space="preserve"> 81-95.</w:t>
      </w:r>
    </w:p>
    <w:p w14:paraId="174F8EA3" w14:textId="06F105E1" w:rsidR="005A6267" w:rsidRPr="00371D0D" w:rsidRDefault="005A6267" w:rsidP="00364C9F">
      <w:pPr>
        <w:pStyle w:val="NormaaliWWW"/>
        <w:spacing w:before="0" w:beforeAutospacing="0" w:after="0" w:afterAutospacing="0" w:line="480" w:lineRule="auto"/>
        <w:ind w:left="567" w:hanging="567"/>
        <w:rPr>
          <w:lang w:val="en-US"/>
        </w:rPr>
      </w:pPr>
      <w:r w:rsidRPr="00371D0D">
        <w:rPr>
          <w:lang w:val="en-US"/>
        </w:rPr>
        <w:t>Piazza</w:t>
      </w:r>
      <w:r w:rsidR="008D7DA5" w:rsidRPr="00371D0D">
        <w:rPr>
          <w:lang w:val="en-US"/>
        </w:rPr>
        <w:t xml:space="preserve">, R (2009) News is </w:t>
      </w:r>
      <w:r w:rsidR="00AC00C7" w:rsidRPr="00371D0D">
        <w:rPr>
          <w:lang w:val="en-US"/>
        </w:rPr>
        <w:t>r</w:t>
      </w:r>
      <w:r w:rsidR="008D7DA5" w:rsidRPr="00371D0D">
        <w:rPr>
          <w:lang w:val="en-US"/>
        </w:rPr>
        <w:t xml:space="preserve">eporting </w:t>
      </w:r>
      <w:r w:rsidR="00AC00C7" w:rsidRPr="00371D0D">
        <w:rPr>
          <w:lang w:val="en-US"/>
        </w:rPr>
        <w:t>w</w:t>
      </w:r>
      <w:r w:rsidR="008D7DA5" w:rsidRPr="00371D0D">
        <w:rPr>
          <w:lang w:val="en-US"/>
        </w:rPr>
        <w:t xml:space="preserve">hat </w:t>
      </w:r>
      <w:r w:rsidR="00AC00C7" w:rsidRPr="00371D0D">
        <w:rPr>
          <w:lang w:val="en-US"/>
        </w:rPr>
        <w:t>w</w:t>
      </w:r>
      <w:r w:rsidR="008D7DA5" w:rsidRPr="00371D0D">
        <w:rPr>
          <w:lang w:val="en-US"/>
        </w:rPr>
        <w:t xml:space="preserve">as </w:t>
      </w:r>
      <w:r w:rsidR="00AC00C7" w:rsidRPr="00371D0D">
        <w:rPr>
          <w:lang w:val="en-US"/>
        </w:rPr>
        <w:t>s</w:t>
      </w:r>
      <w:r w:rsidR="008D7DA5" w:rsidRPr="00371D0D">
        <w:rPr>
          <w:lang w:val="en-US"/>
        </w:rPr>
        <w:t xml:space="preserve">aid: Techniques and </w:t>
      </w:r>
      <w:r w:rsidR="00AC00C7" w:rsidRPr="00371D0D">
        <w:rPr>
          <w:lang w:val="en-US"/>
        </w:rPr>
        <w:t>p</w:t>
      </w:r>
      <w:r w:rsidR="008D7DA5" w:rsidRPr="00371D0D">
        <w:rPr>
          <w:lang w:val="en-US"/>
        </w:rPr>
        <w:t xml:space="preserve">atterns of </w:t>
      </w:r>
      <w:r w:rsidR="00AC00C7" w:rsidRPr="00371D0D">
        <w:rPr>
          <w:lang w:val="en-US"/>
        </w:rPr>
        <w:t>a</w:t>
      </w:r>
      <w:r w:rsidR="008D7DA5" w:rsidRPr="00371D0D">
        <w:rPr>
          <w:lang w:val="en-US"/>
        </w:rPr>
        <w:t xml:space="preserve">ttribution. </w:t>
      </w:r>
      <w:r w:rsidR="00CD31D3" w:rsidRPr="00371D0D">
        <w:rPr>
          <w:lang w:val="en-US"/>
        </w:rPr>
        <w:t xml:space="preserve">In: Haarman L </w:t>
      </w:r>
      <w:r w:rsidR="00C90B63" w:rsidRPr="00371D0D">
        <w:rPr>
          <w:lang w:val="en-US"/>
        </w:rPr>
        <w:t>and</w:t>
      </w:r>
      <w:r w:rsidR="00CD31D3" w:rsidRPr="00371D0D">
        <w:rPr>
          <w:lang w:val="en-US"/>
        </w:rPr>
        <w:t xml:space="preserve"> Lombardo L (eds) </w:t>
      </w:r>
      <w:r w:rsidR="00CD31D3" w:rsidRPr="00371D0D">
        <w:rPr>
          <w:i/>
          <w:lang w:val="en-US"/>
        </w:rPr>
        <w:t>Evaluation and Stance In War News: A Linguistic Analysis of American, British and Italian Television News Reporting of the 2003 Iraqi War</w:t>
      </w:r>
      <w:r w:rsidR="00CD31D3" w:rsidRPr="00371D0D">
        <w:rPr>
          <w:lang w:val="en-US"/>
        </w:rPr>
        <w:t>. London: Continuum</w:t>
      </w:r>
      <w:r w:rsidR="00F65ACD" w:rsidRPr="00371D0D">
        <w:rPr>
          <w:lang w:val="en-US"/>
        </w:rPr>
        <w:t>, pp</w:t>
      </w:r>
      <w:r w:rsidR="006E22E3" w:rsidRPr="00371D0D">
        <w:rPr>
          <w:lang w:val="en-US"/>
        </w:rPr>
        <w:t>.</w:t>
      </w:r>
      <w:r w:rsidR="00F65ACD" w:rsidRPr="00371D0D">
        <w:rPr>
          <w:lang w:val="en-US"/>
        </w:rPr>
        <w:t xml:space="preserve"> 170-194.</w:t>
      </w:r>
    </w:p>
    <w:p w14:paraId="50452997" w14:textId="7F5159D6" w:rsidR="00725C7B" w:rsidRPr="00371D0D" w:rsidRDefault="00AD536F" w:rsidP="00364C9F">
      <w:pPr>
        <w:pStyle w:val="NormaaliWWW"/>
        <w:spacing w:before="0" w:beforeAutospacing="0" w:after="0" w:afterAutospacing="0" w:line="480" w:lineRule="auto"/>
        <w:ind w:left="567" w:hanging="567"/>
        <w:rPr>
          <w:lang w:val="en-US"/>
        </w:rPr>
      </w:pPr>
      <w:r w:rsidRPr="00371D0D">
        <w:rPr>
          <w:lang w:val="en-US"/>
        </w:rPr>
        <w:t>Richardson JE</w:t>
      </w:r>
      <w:r w:rsidR="00725C7B" w:rsidRPr="00371D0D">
        <w:rPr>
          <w:lang w:val="en-US"/>
        </w:rPr>
        <w:t xml:space="preserve"> (2007) </w:t>
      </w:r>
      <w:r w:rsidR="00B972E8" w:rsidRPr="00371D0D">
        <w:rPr>
          <w:i/>
          <w:iCs/>
          <w:lang w:val="en-US"/>
        </w:rPr>
        <w:t>Analysing Newspapers: An A</w:t>
      </w:r>
      <w:r w:rsidR="00725C7B" w:rsidRPr="00371D0D">
        <w:rPr>
          <w:i/>
          <w:iCs/>
          <w:lang w:val="en-US"/>
        </w:rPr>
        <w:t xml:space="preserve">pproach </w:t>
      </w:r>
      <w:r w:rsidR="00B972E8" w:rsidRPr="00371D0D">
        <w:rPr>
          <w:i/>
          <w:iCs/>
          <w:lang w:val="en-US"/>
        </w:rPr>
        <w:t>from Critical Discourse A</w:t>
      </w:r>
      <w:r w:rsidR="00725C7B" w:rsidRPr="00371D0D">
        <w:rPr>
          <w:i/>
          <w:iCs/>
          <w:lang w:val="en-US"/>
        </w:rPr>
        <w:t xml:space="preserve">nalysis. </w:t>
      </w:r>
      <w:r w:rsidR="00725C7B" w:rsidRPr="00371D0D">
        <w:rPr>
          <w:lang w:val="en-US"/>
        </w:rPr>
        <w:t>Houndmills, Basingstoke, Hampshire</w:t>
      </w:r>
      <w:r w:rsidR="00BE7016" w:rsidRPr="00371D0D">
        <w:rPr>
          <w:lang w:val="en-US"/>
        </w:rPr>
        <w:t>, UK</w:t>
      </w:r>
      <w:r w:rsidR="00725C7B" w:rsidRPr="00371D0D">
        <w:rPr>
          <w:lang w:val="en-US"/>
        </w:rPr>
        <w:t>: Palgrave Macmillan.</w:t>
      </w:r>
    </w:p>
    <w:p w14:paraId="20F7D169" w14:textId="3350A32F" w:rsidR="00B56793" w:rsidRPr="00371D0D" w:rsidRDefault="00AD536F" w:rsidP="00364C9F">
      <w:pPr>
        <w:pStyle w:val="NormaaliWWW"/>
        <w:spacing w:before="0" w:beforeAutospacing="0" w:after="0" w:afterAutospacing="0" w:line="480" w:lineRule="auto"/>
        <w:ind w:left="567" w:hanging="567"/>
        <w:rPr>
          <w:lang w:val="en-US"/>
        </w:rPr>
      </w:pPr>
      <w:r w:rsidRPr="00371D0D">
        <w:rPr>
          <w:lang w:val="en-US"/>
        </w:rPr>
        <w:t>Siegal AM and Connolly WG</w:t>
      </w:r>
      <w:r w:rsidR="00B56793" w:rsidRPr="00371D0D">
        <w:rPr>
          <w:lang w:val="en-US"/>
        </w:rPr>
        <w:t xml:space="preserve"> (2015) </w:t>
      </w:r>
      <w:r w:rsidR="00B56793" w:rsidRPr="00371D0D">
        <w:rPr>
          <w:i/>
          <w:lang w:val="en-US"/>
        </w:rPr>
        <w:t>The New York Times Manual of Style and Usage</w:t>
      </w:r>
      <w:r w:rsidR="00B56793" w:rsidRPr="00371D0D">
        <w:rPr>
          <w:lang w:val="en-US"/>
        </w:rPr>
        <w:t>, 5</w:t>
      </w:r>
      <w:r w:rsidR="00B56793" w:rsidRPr="00371D0D">
        <w:rPr>
          <w:vertAlign w:val="superscript"/>
          <w:lang w:val="en-US"/>
        </w:rPr>
        <w:t>th</w:t>
      </w:r>
      <w:r w:rsidR="00B56793" w:rsidRPr="00371D0D">
        <w:rPr>
          <w:lang w:val="en-US"/>
        </w:rPr>
        <w:t xml:space="preserve"> edition (r</w:t>
      </w:r>
      <w:r w:rsidRPr="00371D0D">
        <w:rPr>
          <w:lang w:val="en-US"/>
        </w:rPr>
        <w:t xml:space="preserve">evised and updated by </w:t>
      </w:r>
      <w:r w:rsidR="00B56793" w:rsidRPr="00371D0D">
        <w:rPr>
          <w:lang w:val="en-US"/>
        </w:rPr>
        <w:t>Corbett</w:t>
      </w:r>
      <w:r w:rsidRPr="00371D0D">
        <w:rPr>
          <w:lang w:val="en-US"/>
        </w:rPr>
        <w:t xml:space="preserve"> PC, </w:t>
      </w:r>
      <w:r w:rsidR="00B56793" w:rsidRPr="00371D0D">
        <w:rPr>
          <w:lang w:val="en-US"/>
        </w:rPr>
        <w:t>Taylor</w:t>
      </w:r>
      <w:r w:rsidRPr="00371D0D">
        <w:rPr>
          <w:lang w:val="en-US"/>
        </w:rPr>
        <w:t xml:space="preserve"> J, </w:t>
      </w:r>
      <w:r w:rsidR="00B56793" w:rsidRPr="00371D0D">
        <w:rPr>
          <w:lang w:val="en-US"/>
        </w:rPr>
        <w:t>LaForge</w:t>
      </w:r>
      <w:r w:rsidRPr="00371D0D">
        <w:rPr>
          <w:lang w:val="en-US"/>
        </w:rPr>
        <w:t xml:space="preserve"> P and </w:t>
      </w:r>
      <w:r w:rsidR="00B56793" w:rsidRPr="00371D0D">
        <w:rPr>
          <w:lang w:val="en-US"/>
        </w:rPr>
        <w:t>Wessling</w:t>
      </w:r>
      <w:r w:rsidRPr="00371D0D">
        <w:rPr>
          <w:lang w:val="en-US"/>
        </w:rPr>
        <w:t xml:space="preserve"> S</w:t>
      </w:r>
      <w:r w:rsidR="00B56793" w:rsidRPr="00371D0D">
        <w:rPr>
          <w:lang w:val="en-US"/>
        </w:rPr>
        <w:t>)</w:t>
      </w:r>
      <w:r w:rsidR="00FC20BB" w:rsidRPr="00371D0D">
        <w:rPr>
          <w:lang w:val="en-US"/>
        </w:rPr>
        <w:t>.</w:t>
      </w:r>
      <w:r w:rsidR="00B56793" w:rsidRPr="00371D0D">
        <w:rPr>
          <w:lang w:val="en-US"/>
        </w:rPr>
        <w:t xml:space="preserve"> </w:t>
      </w:r>
      <w:r w:rsidR="00FC20BB" w:rsidRPr="00371D0D">
        <w:rPr>
          <w:lang w:val="en-US"/>
        </w:rPr>
        <w:t>O</w:t>
      </w:r>
      <w:r w:rsidR="00B56793" w:rsidRPr="00371D0D">
        <w:rPr>
          <w:lang w:val="en-US"/>
        </w:rPr>
        <w:t>riginal published 1999</w:t>
      </w:r>
      <w:r w:rsidR="00FC20BB" w:rsidRPr="00371D0D">
        <w:rPr>
          <w:lang w:val="en-US"/>
        </w:rPr>
        <w:t>.</w:t>
      </w:r>
      <w:r w:rsidR="00C5141A" w:rsidRPr="00371D0D">
        <w:rPr>
          <w:lang w:val="en-US"/>
        </w:rPr>
        <w:t xml:space="preserve"> New York: Three Rivers Press.</w:t>
      </w:r>
      <w:r w:rsidR="00B56793" w:rsidRPr="00371D0D">
        <w:rPr>
          <w:lang w:val="en-US"/>
        </w:rPr>
        <w:t xml:space="preserve"> </w:t>
      </w:r>
    </w:p>
    <w:p w14:paraId="07593CFD" w14:textId="71308431" w:rsidR="00B654F6" w:rsidRPr="00371D0D" w:rsidRDefault="00AD536F" w:rsidP="00364C9F">
      <w:pPr>
        <w:pStyle w:val="NormaaliWWW"/>
        <w:spacing w:before="0" w:beforeAutospacing="0" w:after="0" w:afterAutospacing="0" w:line="480" w:lineRule="auto"/>
        <w:ind w:left="567" w:hanging="567"/>
        <w:rPr>
          <w:lang w:val="en-US"/>
        </w:rPr>
      </w:pPr>
      <w:r w:rsidRPr="00371D0D">
        <w:rPr>
          <w:lang w:val="en-US"/>
        </w:rPr>
        <w:t>Soley LC</w:t>
      </w:r>
      <w:r w:rsidR="00B654F6" w:rsidRPr="00371D0D">
        <w:rPr>
          <w:lang w:val="en-US"/>
        </w:rPr>
        <w:t xml:space="preserve"> (1992) </w:t>
      </w:r>
      <w:r w:rsidR="00B654F6" w:rsidRPr="00371D0D">
        <w:rPr>
          <w:i/>
          <w:lang w:val="en-US"/>
        </w:rPr>
        <w:t>The News Shapers: The Sources Who Explain the News</w:t>
      </w:r>
      <w:r w:rsidR="00B654F6" w:rsidRPr="00371D0D">
        <w:rPr>
          <w:lang w:val="en-US"/>
        </w:rPr>
        <w:t>. New York: Praeger.</w:t>
      </w:r>
    </w:p>
    <w:p w14:paraId="60A99ACB" w14:textId="1B5A8890" w:rsidR="00B647D4" w:rsidRPr="00371D0D" w:rsidRDefault="00AD536F" w:rsidP="00364C9F">
      <w:pPr>
        <w:pStyle w:val="NormaaliWWW"/>
        <w:spacing w:before="0" w:beforeAutospacing="0" w:after="0" w:afterAutospacing="0" w:line="480" w:lineRule="auto"/>
        <w:ind w:left="567" w:hanging="567"/>
        <w:rPr>
          <w:lang w:val="en-US"/>
        </w:rPr>
      </w:pPr>
      <w:r w:rsidRPr="00371D0D">
        <w:rPr>
          <w:lang w:val="en-US"/>
        </w:rPr>
        <w:t xml:space="preserve">Staczek, JJ </w:t>
      </w:r>
      <w:r w:rsidR="00B647D4" w:rsidRPr="00371D0D">
        <w:rPr>
          <w:lang w:val="en-US"/>
        </w:rPr>
        <w:t xml:space="preserve">(1993) The English </w:t>
      </w:r>
      <w:r w:rsidR="00AC00C7" w:rsidRPr="00371D0D">
        <w:rPr>
          <w:lang w:val="en-US"/>
        </w:rPr>
        <w:t>l</w:t>
      </w:r>
      <w:r w:rsidR="00B647D4" w:rsidRPr="00371D0D">
        <w:rPr>
          <w:lang w:val="en-US"/>
        </w:rPr>
        <w:t xml:space="preserve">anguage and the Gulf War: Corpus </w:t>
      </w:r>
      <w:r w:rsidR="00AC00C7" w:rsidRPr="00371D0D">
        <w:rPr>
          <w:lang w:val="en-US"/>
        </w:rPr>
        <w:t>l</w:t>
      </w:r>
      <w:r w:rsidR="00B647D4" w:rsidRPr="00371D0D">
        <w:rPr>
          <w:lang w:val="en-US"/>
        </w:rPr>
        <w:t xml:space="preserve">inguistics, </w:t>
      </w:r>
      <w:r w:rsidR="00AC00C7" w:rsidRPr="00371D0D">
        <w:rPr>
          <w:lang w:val="en-US"/>
        </w:rPr>
        <w:t>v</w:t>
      </w:r>
      <w:r w:rsidR="00B647D4" w:rsidRPr="00371D0D">
        <w:rPr>
          <w:lang w:val="en-US"/>
        </w:rPr>
        <w:t xml:space="preserve">ariation, and </w:t>
      </w:r>
      <w:r w:rsidR="00AC00C7" w:rsidRPr="00371D0D">
        <w:rPr>
          <w:lang w:val="en-US"/>
        </w:rPr>
        <w:t>w</w:t>
      </w:r>
      <w:r w:rsidR="00B647D4" w:rsidRPr="00371D0D">
        <w:rPr>
          <w:lang w:val="en-US"/>
        </w:rPr>
        <w:t>ord-</w:t>
      </w:r>
      <w:r w:rsidR="00AC00C7" w:rsidRPr="00371D0D">
        <w:rPr>
          <w:lang w:val="en-US"/>
        </w:rPr>
        <w:t>f</w:t>
      </w:r>
      <w:r w:rsidR="00B647D4" w:rsidRPr="00371D0D">
        <w:rPr>
          <w:lang w:val="en-US"/>
        </w:rPr>
        <w:t xml:space="preserve">ormation. </w:t>
      </w:r>
      <w:r w:rsidR="00B647D4" w:rsidRPr="00371D0D">
        <w:rPr>
          <w:i/>
          <w:lang w:val="en-US"/>
        </w:rPr>
        <w:t>World Englishes</w:t>
      </w:r>
      <w:r w:rsidR="00B647D4" w:rsidRPr="00371D0D">
        <w:rPr>
          <w:lang w:val="en-US"/>
        </w:rPr>
        <w:t>, 12(1)</w:t>
      </w:r>
      <w:r w:rsidR="002D6590" w:rsidRPr="00371D0D">
        <w:rPr>
          <w:lang w:val="en-US"/>
        </w:rPr>
        <w:t>:</w:t>
      </w:r>
      <w:r w:rsidR="00B647D4" w:rsidRPr="00371D0D">
        <w:rPr>
          <w:lang w:val="en-US"/>
        </w:rPr>
        <w:t xml:space="preserve"> 15-24.</w:t>
      </w:r>
    </w:p>
    <w:p w14:paraId="7F46D12D" w14:textId="0D86F8FB" w:rsidR="007C2758" w:rsidRPr="00371D0D" w:rsidRDefault="007C2758" w:rsidP="00364C9F">
      <w:pPr>
        <w:pStyle w:val="NormaaliWWW"/>
        <w:spacing w:before="0" w:beforeAutospacing="0" w:after="0" w:afterAutospacing="0" w:line="480" w:lineRule="auto"/>
        <w:ind w:left="567" w:hanging="567"/>
        <w:rPr>
          <w:lang w:val="en-US"/>
        </w:rPr>
      </w:pPr>
      <w:r w:rsidRPr="00371D0D">
        <w:rPr>
          <w:lang w:val="en-US"/>
        </w:rPr>
        <w:lastRenderedPageBreak/>
        <w:t xml:space="preserve">Van Dijk, T (1985) Structures of </w:t>
      </w:r>
      <w:r w:rsidR="00AC00C7" w:rsidRPr="00371D0D">
        <w:rPr>
          <w:lang w:val="en-US"/>
        </w:rPr>
        <w:t>n</w:t>
      </w:r>
      <w:r w:rsidRPr="00371D0D">
        <w:rPr>
          <w:lang w:val="en-US"/>
        </w:rPr>
        <w:t xml:space="preserve">ews in the </w:t>
      </w:r>
      <w:r w:rsidR="00AC00C7" w:rsidRPr="00371D0D">
        <w:rPr>
          <w:lang w:val="en-US"/>
        </w:rPr>
        <w:t>p</w:t>
      </w:r>
      <w:r w:rsidRPr="00371D0D">
        <w:rPr>
          <w:lang w:val="en-US"/>
        </w:rPr>
        <w:t xml:space="preserve">ress. In: Van Dijk, T (ed) </w:t>
      </w:r>
      <w:r w:rsidRPr="00371D0D">
        <w:rPr>
          <w:i/>
          <w:lang w:val="en-US"/>
        </w:rPr>
        <w:t>Discourse and Communication: New Approaches to the Analysis of Mass Media Discourse and Communication</w:t>
      </w:r>
      <w:r w:rsidRPr="00371D0D">
        <w:rPr>
          <w:lang w:val="en-US"/>
        </w:rPr>
        <w:t>. Berlin: Walter de Gruyter</w:t>
      </w:r>
      <w:r w:rsidR="00F65ACD" w:rsidRPr="00371D0D">
        <w:rPr>
          <w:lang w:val="en-US"/>
        </w:rPr>
        <w:t>, pp. 69-93</w:t>
      </w:r>
      <w:r w:rsidRPr="00371D0D">
        <w:rPr>
          <w:lang w:val="en-US"/>
        </w:rPr>
        <w:t>.</w:t>
      </w:r>
    </w:p>
    <w:p w14:paraId="1C584368" w14:textId="77608809" w:rsidR="007C2758" w:rsidRPr="00371D0D" w:rsidRDefault="007C2758" w:rsidP="00364C9F">
      <w:pPr>
        <w:pStyle w:val="NormaaliWWW"/>
        <w:spacing w:before="0" w:beforeAutospacing="0" w:after="0" w:afterAutospacing="0" w:line="480" w:lineRule="auto"/>
        <w:ind w:left="567" w:hanging="567"/>
        <w:rPr>
          <w:lang w:val="en-US"/>
        </w:rPr>
      </w:pPr>
      <w:r w:rsidRPr="00371D0D">
        <w:rPr>
          <w:lang w:val="en-US"/>
        </w:rPr>
        <w:t>Van Dijk, T (1988</w:t>
      </w:r>
      <w:r w:rsidR="00B23222" w:rsidRPr="00371D0D">
        <w:rPr>
          <w:lang w:val="en-US"/>
        </w:rPr>
        <w:t>a</w:t>
      </w:r>
      <w:r w:rsidRPr="00371D0D">
        <w:rPr>
          <w:lang w:val="en-US"/>
        </w:rPr>
        <w:t xml:space="preserve">) </w:t>
      </w:r>
      <w:r w:rsidRPr="00371D0D">
        <w:rPr>
          <w:i/>
          <w:lang w:val="en-US"/>
        </w:rPr>
        <w:t>News Analysis: Case Studies of International and National News in the Media</w:t>
      </w:r>
      <w:r w:rsidRPr="00371D0D">
        <w:rPr>
          <w:lang w:val="en-US"/>
        </w:rPr>
        <w:t>. Hillsdale, New Jersey: Lawrence Erlbaum Associates, Inc., Publishers</w:t>
      </w:r>
    </w:p>
    <w:p w14:paraId="573EA4B2" w14:textId="16247CBE" w:rsidR="00B23222" w:rsidRPr="00371D0D" w:rsidRDefault="00B23222" w:rsidP="00364C9F">
      <w:pPr>
        <w:pStyle w:val="NormaaliWWW"/>
        <w:spacing w:before="0" w:beforeAutospacing="0" w:after="0" w:afterAutospacing="0" w:line="480" w:lineRule="auto"/>
        <w:ind w:left="567" w:hanging="567"/>
        <w:rPr>
          <w:lang w:val="en-US"/>
        </w:rPr>
      </w:pPr>
      <w:r w:rsidRPr="00371D0D">
        <w:rPr>
          <w:lang w:val="en-US"/>
        </w:rPr>
        <w:t xml:space="preserve">Van Dijk, Teun (1988b) </w:t>
      </w:r>
      <w:r w:rsidRPr="00371D0D">
        <w:rPr>
          <w:i/>
          <w:lang w:val="en-US"/>
        </w:rPr>
        <w:t>News as Discourse</w:t>
      </w:r>
      <w:r w:rsidRPr="00371D0D">
        <w:rPr>
          <w:lang w:val="en-US"/>
        </w:rPr>
        <w:t>. Hillsdale, N</w:t>
      </w:r>
      <w:r w:rsidR="00F65ACD" w:rsidRPr="00371D0D">
        <w:rPr>
          <w:lang w:val="en-US"/>
        </w:rPr>
        <w:t xml:space="preserve">ew </w:t>
      </w:r>
      <w:r w:rsidRPr="00371D0D">
        <w:rPr>
          <w:lang w:val="en-US"/>
        </w:rPr>
        <w:t>J</w:t>
      </w:r>
      <w:r w:rsidR="00F65ACD" w:rsidRPr="00371D0D">
        <w:rPr>
          <w:lang w:val="en-US"/>
        </w:rPr>
        <w:t>ersey</w:t>
      </w:r>
      <w:r w:rsidRPr="00371D0D">
        <w:rPr>
          <w:lang w:val="en-US"/>
        </w:rPr>
        <w:t>: Lawrence Erlbaum.</w:t>
      </w:r>
    </w:p>
    <w:p w14:paraId="19D1C0A2" w14:textId="64CADA3E" w:rsidR="0038567A" w:rsidRPr="00206DFF" w:rsidRDefault="00AD536F" w:rsidP="00364C9F">
      <w:pPr>
        <w:pStyle w:val="NormaaliWWW"/>
        <w:spacing w:before="0" w:beforeAutospacing="0" w:after="0" w:afterAutospacing="0" w:line="480" w:lineRule="auto"/>
        <w:ind w:left="567" w:hanging="567"/>
        <w:rPr>
          <w:lang w:val="en-US"/>
        </w:rPr>
      </w:pPr>
      <w:r w:rsidRPr="00371D0D">
        <w:rPr>
          <w:lang w:val="en-US"/>
        </w:rPr>
        <w:t>Weinberg N</w:t>
      </w:r>
      <w:r w:rsidR="00725C7B" w:rsidRPr="00371D0D">
        <w:rPr>
          <w:lang w:val="en-US"/>
        </w:rPr>
        <w:t xml:space="preserve"> (2010) NYT vs. WSJ: Liberal Bias Vs. Conservative Bias?</w:t>
      </w:r>
      <w:r w:rsidR="00725C7B" w:rsidRPr="00371D0D">
        <w:rPr>
          <w:i/>
          <w:iCs/>
          <w:lang w:val="en-US"/>
        </w:rPr>
        <w:t xml:space="preserve"> Forbes, </w:t>
      </w:r>
      <w:r w:rsidRPr="00371D0D">
        <w:rPr>
          <w:iCs/>
          <w:lang w:val="en-US"/>
        </w:rPr>
        <w:t>Available at:</w:t>
      </w:r>
      <w:r w:rsidRPr="00371D0D">
        <w:rPr>
          <w:i/>
          <w:iCs/>
          <w:lang w:val="en-US"/>
        </w:rPr>
        <w:t xml:space="preserve"> </w:t>
      </w:r>
      <w:r w:rsidR="00725C7B" w:rsidRPr="00371D0D">
        <w:rPr>
          <w:lang w:val="en-US"/>
        </w:rPr>
        <w:t>www.forbes.com</w:t>
      </w:r>
      <w:r w:rsidRPr="00371D0D">
        <w:rPr>
          <w:lang w:val="en-US"/>
        </w:rPr>
        <w:t>,</w:t>
      </w:r>
      <w:r w:rsidR="00725C7B" w:rsidRPr="00371D0D">
        <w:rPr>
          <w:lang w:val="en-US"/>
        </w:rPr>
        <w:t xml:space="preserve"> </w:t>
      </w:r>
      <w:r w:rsidRPr="00371D0D">
        <w:rPr>
          <w:lang w:val="en-US"/>
        </w:rPr>
        <w:t>October 23, 2010 (accessed May 30, 2015)</w:t>
      </w:r>
      <w:r w:rsidR="00725C7B" w:rsidRPr="00371D0D">
        <w:rPr>
          <w:lang w:val="en-US"/>
        </w:rPr>
        <w:t>.</w:t>
      </w:r>
      <w:r w:rsidR="005D4182" w:rsidRPr="00371D0D">
        <w:rPr>
          <w:lang w:val="en-US"/>
        </w:rPr>
        <w:fldChar w:fldCharType="end"/>
      </w:r>
    </w:p>
    <w:sectPr w:rsidR="0038567A" w:rsidRPr="00206DFF" w:rsidSect="00E7338E">
      <w:pgSz w:w="11906" w:h="16838"/>
      <w:pgMar w:top="2835" w:right="1701" w:bottom="283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99793E" w14:textId="77777777" w:rsidR="00CE4C19" w:rsidRDefault="00CE4C19" w:rsidP="009D42C5">
      <w:pPr>
        <w:spacing w:after="0" w:line="240" w:lineRule="auto"/>
      </w:pPr>
      <w:r>
        <w:separator/>
      </w:r>
    </w:p>
  </w:endnote>
  <w:endnote w:type="continuationSeparator" w:id="0">
    <w:p w14:paraId="665BCD16" w14:textId="77777777" w:rsidR="00CE4C19" w:rsidRDefault="00CE4C19" w:rsidP="009D4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593032" w14:textId="77777777" w:rsidR="00CE4C19" w:rsidRDefault="00CE4C19" w:rsidP="009D42C5">
      <w:pPr>
        <w:spacing w:after="0" w:line="240" w:lineRule="auto"/>
      </w:pPr>
      <w:r>
        <w:separator/>
      </w:r>
    </w:p>
  </w:footnote>
  <w:footnote w:type="continuationSeparator" w:id="0">
    <w:p w14:paraId="5BBF5331" w14:textId="77777777" w:rsidR="00CE4C19" w:rsidRDefault="00CE4C19" w:rsidP="009D42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61B6FC70"/>
    <w:lvl w:ilvl="0">
      <w:start w:val="1"/>
      <w:numFmt w:val="bullet"/>
      <w:pStyle w:val="Merkittyluettelo"/>
      <w:lvlText w:val=""/>
      <w:lvlJc w:val="left"/>
      <w:pPr>
        <w:tabs>
          <w:tab w:val="num" w:pos="360"/>
        </w:tabs>
        <w:ind w:left="360" w:hanging="360"/>
      </w:pPr>
      <w:rPr>
        <w:rFonts w:ascii="Symbol" w:hAnsi="Symbol" w:hint="default"/>
      </w:rPr>
    </w:lvl>
  </w:abstractNum>
  <w:abstractNum w:abstractNumId="1" w15:restartNumberingAfterBreak="0">
    <w:nsid w:val="11C720A6"/>
    <w:multiLevelType w:val="hybridMultilevel"/>
    <w:tmpl w:val="6F488A6A"/>
    <w:lvl w:ilvl="0" w:tplc="6204CEE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477A17"/>
    <w:multiLevelType w:val="hybridMultilevel"/>
    <w:tmpl w:val="697E9A02"/>
    <w:lvl w:ilvl="0" w:tplc="6204CEE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A957C6"/>
    <w:multiLevelType w:val="hybridMultilevel"/>
    <w:tmpl w:val="13EEEDF6"/>
    <w:lvl w:ilvl="0" w:tplc="A9E6732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F101B3"/>
    <w:multiLevelType w:val="multilevel"/>
    <w:tmpl w:val="BA5255F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i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68E0156D"/>
    <w:multiLevelType w:val="hybridMultilevel"/>
    <w:tmpl w:val="F05239D8"/>
    <w:lvl w:ilvl="0" w:tplc="6204CEE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A27106"/>
    <w:multiLevelType w:val="multilevel"/>
    <w:tmpl w:val="A2448194"/>
    <w:lvl w:ilvl="0">
      <w:numFmt w:val="decimal"/>
      <w:lvlText w:val="%1"/>
      <w:lvlJc w:val="left"/>
      <w:pPr>
        <w:ind w:left="420" w:hanging="420"/>
      </w:pPr>
      <w:rPr>
        <w:rFonts w:hint="default"/>
      </w:rPr>
    </w:lvl>
    <w:lvl w:ilvl="1">
      <w:start w:val="3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740C3873"/>
    <w:multiLevelType w:val="hybridMultilevel"/>
    <w:tmpl w:val="CFD25E78"/>
    <w:lvl w:ilvl="0" w:tplc="F9A834E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824922"/>
    <w:multiLevelType w:val="hybridMultilevel"/>
    <w:tmpl w:val="F926B0B4"/>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6"/>
  </w:num>
  <w:num w:numId="3">
    <w:abstractNumId w:val="4"/>
  </w:num>
  <w:num w:numId="4">
    <w:abstractNumId w:val="2"/>
  </w:num>
  <w:num w:numId="5">
    <w:abstractNumId w:val="5"/>
  </w:num>
  <w:num w:numId="6">
    <w:abstractNumId w:val="1"/>
  </w:num>
  <w:num w:numId="7">
    <w:abstractNumId w:val="0"/>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4"/>
  <w:removePersonalInformation/>
  <w:removeDateAndTim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39DE"/>
    <w:rsid w:val="00002640"/>
    <w:rsid w:val="000041BE"/>
    <w:rsid w:val="00004CFF"/>
    <w:rsid w:val="00005EB5"/>
    <w:rsid w:val="000071B3"/>
    <w:rsid w:val="00013A0D"/>
    <w:rsid w:val="00014311"/>
    <w:rsid w:val="00014708"/>
    <w:rsid w:val="0001500C"/>
    <w:rsid w:val="0002408B"/>
    <w:rsid w:val="0002573C"/>
    <w:rsid w:val="000268C9"/>
    <w:rsid w:val="00026C23"/>
    <w:rsid w:val="00027129"/>
    <w:rsid w:val="000321EB"/>
    <w:rsid w:val="0003283B"/>
    <w:rsid w:val="00034D2B"/>
    <w:rsid w:val="00035AB5"/>
    <w:rsid w:val="00037812"/>
    <w:rsid w:val="00037C37"/>
    <w:rsid w:val="000413DA"/>
    <w:rsid w:val="00041499"/>
    <w:rsid w:val="00044A5D"/>
    <w:rsid w:val="0004560C"/>
    <w:rsid w:val="000458B3"/>
    <w:rsid w:val="0004721A"/>
    <w:rsid w:val="00047D72"/>
    <w:rsid w:val="0005068C"/>
    <w:rsid w:val="00054E66"/>
    <w:rsid w:val="000550D0"/>
    <w:rsid w:val="000566BC"/>
    <w:rsid w:val="00056A9C"/>
    <w:rsid w:val="00061C41"/>
    <w:rsid w:val="00063353"/>
    <w:rsid w:val="0006450F"/>
    <w:rsid w:val="00065E6D"/>
    <w:rsid w:val="000714F4"/>
    <w:rsid w:val="000728A8"/>
    <w:rsid w:val="0007435E"/>
    <w:rsid w:val="00076549"/>
    <w:rsid w:val="000768C4"/>
    <w:rsid w:val="00076CD8"/>
    <w:rsid w:val="00077646"/>
    <w:rsid w:val="00080B77"/>
    <w:rsid w:val="00084B21"/>
    <w:rsid w:val="00091D5F"/>
    <w:rsid w:val="0009331B"/>
    <w:rsid w:val="00095128"/>
    <w:rsid w:val="000A18CA"/>
    <w:rsid w:val="000A3207"/>
    <w:rsid w:val="000A66E6"/>
    <w:rsid w:val="000A7F30"/>
    <w:rsid w:val="000B1168"/>
    <w:rsid w:val="000B1CC3"/>
    <w:rsid w:val="000B211F"/>
    <w:rsid w:val="000B52EF"/>
    <w:rsid w:val="000C034E"/>
    <w:rsid w:val="000C3132"/>
    <w:rsid w:val="000C55C2"/>
    <w:rsid w:val="000C6A38"/>
    <w:rsid w:val="000C7955"/>
    <w:rsid w:val="000E01E4"/>
    <w:rsid w:val="000E026D"/>
    <w:rsid w:val="000E055C"/>
    <w:rsid w:val="000E0598"/>
    <w:rsid w:val="000E0DCD"/>
    <w:rsid w:val="000E12ED"/>
    <w:rsid w:val="000E17E5"/>
    <w:rsid w:val="000E29C1"/>
    <w:rsid w:val="000E4519"/>
    <w:rsid w:val="000E634A"/>
    <w:rsid w:val="000E72DB"/>
    <w:rsid w:val="000E78AA"/>
    <w:rsid w:val="000F1A6F"/>
    <w:rsid w:val="000F1F19"/>
    <w:rsid w:val="000F600E"/>
    <w:rsid w:val="000F6299"/>
    <w:rsid w:val="000F6FF9"/>
    <w:rsid w:val="000F7527"/>
    <w:rsid w:val="00102220"/>
    <w:rsid w:val="00103496"/>
    <w:rsid w:val="00105F63"/>
    <w:rsid w:val="0011086C"/>
    <w:rsid w:val="00112104"/>
    <w:rsid w:val="00112247"/>
    <w:rsid w:val="001137E6"/>
    <w:rsid w:val="00117090"/>
    <w:rsid w:val="001170EC"/>
    <w:rsid w:val="001173E3"/>
    <w:rsid w:val="00123CCC"/>
    <w:rsid w:val="0012534C"/>
    <w:rsid w:val="00125FE0"/>
    <w:rsid w:val="00126EDD"/>
    <w:rsid w:val="00127363"/>
    <w:rsid w:val="00130212"/>
    <w:rsid w:val="001355E4"/>
    <w:rsid w:val="00135EFD"/>
    <w:rsid w:val="001366F8"/>
    <w:rsid w:val="00136B68"/>
    <w:rsid w:val="00136C62"/>
    <w:rsid w:val="001378F5"/>
    <w:rsid w:val="00140EBE"/>
    <w:rsid w:val="00142A4B"/>
    <w:rsid w:val="00143D52"/>
    <w:rsid w:val="00144AD9"/>
    <w:rsid w:val="00144CB6"/>
    <w:rsid w:val="00145014"/>
    <w:rsid w:val="001544B7"/>
    <w:rsid w:val="00154EFD"/>
    <w:rsid w:val="001559BC"/>
    <w:rsid w:val="0016042C"/>
    <w:rsid w:val="00162141"/>
    <w:rsid w:val="00163F60"/>
    <w:rsid w:val="00165EEC"/>
    <w:rsid w:val="0016645E"/>
    <w:rsid w:val="001701E4"/>
    <w:rsid w:val="00171205"/>
    <w:rsid w:val="001745B1"/>
    <w:rsid w:val="0017592D"/>
    <w:rsid w:val="0017671F"/>
    <w:rsid w:val="001770E8"/>
    <w:rsid w:val="00177276"/>
    <w:rsid w:val="00181630"/>
    <w:rsid w:val="00184FF7"/>
    <w:rsid w:val="00186F9E"/>
    <w:rsid w:val="00187527"/>
    <w:rsid w:val="00187F6F"/>
    <w:rsid w:val="00190406"/>
    <w:rsid w:val="00190709"/>
    <w:rsid w:val="00191039"/>
    <w:rsid w:val="00194CA2"/>
    <w:rsid w:val="00195A6C"/>
    <w:rsid w:val="00195FDC"/>
    <w:rsid w:val="0019642B"/>
    <w:rsid w:val="00197930"/>
    <w:rsid w:val="001A3DF7"/>
    <w:rsid w:val="001A652A"/>
    <w:rsid w:val="001A68E1"/>
    <w:rsid w:val="001A7452"/>
    <w:rsid w:val="001A7526"/>
    <w:rsid w:val="001B07EC"/>
    <w:rsid w:val="001B0926"/>
    <w:rsid w:val="001B2D0C"/>
    <w:rsid w:val="001B3F9C"/>
    <w:rsid w:val="001B48C6"/>
    <w:rsid w:val="001B518A"/>
    <w:rsid w:val="001B6995"/>
    <w:rsid w:val="001C02F5"/>
    <w:rsid w:val="001C0B67"/>
    <w:rsid w:val="001C421A"/>
    <w:rsid w:val="001C4BCB"/>
    <w:rsid w:val="001C6202"/>
    <w:rsid w:val="001C7B4B"/>
    <w:rsid w:val="001D037C"/>
    <w:rsid w:val="001D1458"/>
    <w:rsid w:val="001D237E"/>
    <w:rsid w:val="001D3FA1"/>
    <w:rsid w:val="001D7CD0"/>
    <w:rsid w:val="001E296D"/>
    <w:rsid w:val="001E48D9"/>
    <w:rsid w:val="001E50CF"/>
    <w:rsid w:val="001E5AFE"/>
    <w:rsid w:val="001F12CC"/>
    <w:rsid w:val="001F181C"/>
    <w:rsid w:val="001F43BF"/>
    <w:rsid w:val="001F6787"/>
    <w:rsid w:val="002006F8"/>
    <w:rsid w:val="00202642"/>
    <w:rsid w:val="00205761"/>
    <w:rsid w:val="0020619D"/>
    <w:rsid w:val="00206DFF"/>
    <w:rsid w:val="00212465"/>
    <w:rsid w:val="00212B9D"/>
    <w:rsid w:val="00213674"/>
    <w:rsid w:val="00213FDE"/>
    <w:rsid w:val="0021462D"/>
    <w:rsid w:val="0021537A"/>
    <w:rsid w:val="00216500"/>
    <w:rsid w:val="002246E5"/>
    <w:rsid w:val="00227CAA"/>
    <w:rsid w:val="00227E75"/>
    <w:rsid w:val="00231EEC"/>
    <w:rsid w:val="002327F2"/>
    <w:rsid w:val="00232C4E"/>
    <w:rsid w:val="00234188"/>
    <w:rsid w:val="002363B8"/>
    <w:rsid w:val="00237CED"/>
    <w:rsid w:val="002418A9"/>
    <w:rsid w:val="00241DD9"/>
    <w:rsid w:val="0024465B"/>
    <w:rsid w:val="0024468E"/>
    <w:rsid w:val="002457D4"/>
    <w:rsid w:val="00246CF4"/>
    <w:rsid w:val="00250AEB"/>
    <w:rsid w:val="00252E86"/>
    <w:rsid w:val="00253A51"/>
    <w:rsid w:val="0025650C"/>
    <w:rsid w:val="0025653B"/>
    <w:rsid w:val="00256808"/>
    <w:rsid w:val="00257487"/>
    <w:rsid w:val="00260593"/>
    <w:rsid w:val="002609F8"/>
    <w:rsid w:val="00261B65"/>
    <w:rsid w:val="00262242"/>
    <w:rsid w:val="00262B7E"/>
    <w:rsid w:val="00263494"/>
    <w:rsid w:val="002652C8"/>
    <w:rsid w:val="002653A8"/>
    <w:rsid w:val="002654DF"/>
    <w:rsid w:val="0026714E"/>
    <w:rsid w:val="002671B3"/>
    <w:rsid w:val="00270878"/>
    <w:rsid w:val="002710E0"/>
    <w:rsid w:val="0027513C"/>
    <w:rsid w:val="00276C69"/>
    <w:rsid w:val="00276D17"/>
    <w:rsid w:val="00281E64"/>
    <w:rsid w:val="00282E9A"/>
    <w:rsid w:val="00290FA1"/>
    <w:rsid w:val="00291233"/>
    <w:rsid w:val="0029258F"/>
    <w:rsid w:val="002932E8"/>
    <w:rsid w:val="002968E1"/>
    <w:rsid w:val="00296910"/>
    <w:rsid w:val="00297E17"/>
    <w:rsid w:val="002A189E"/>
    <w:rsid w:val="002A3CC1"/>
    <w:rsid w:val="002A6A6C"/>
    <w:rsid w:val="002A7833"/>
    <w:rsid w:val="002B046C"/>
    <w:rsid w:val="002B25AF"/>
    <w:rsid w:val="002B45D0"/>
    <w:rsid w:val="002B45ED"/>
    <w:rsid w:val="002B50D7"/>
    <w:rsid w:val="002C026E"/>
    <w:rsid w:val="002C59D9"/>
    <w:rsid w:val="002C763C"/>
    <w:rsid w:val="002D20EE"/>
    <w:rsid w:val="002D2583"/>
    <w:rsid w:val="002D46D5"/>
    <w:rsid w:val="002D4803"/>
    <w:rsid w:val="002D4CFC"/>
    <w:rsid w:val="002D62E3"/>
    <w:rsid w:val="002D6590"/>
    <w:rsid w:val="002D705B"/>
    <w:rsid w:val="002E2330"/>
    <w:rsid w:val="002E6430"/>
    <w:rsid w:val="002E6BD8"/>
    <w:rsid w:val="002F3994"/>
    <w:rsid w:val="002F4420"/>
    <w:rsid w:val="003016E4"/>
    <w:rsid w:val="00301AED"/>
    <w:rsid w:val="003034CD"/>
    <w:rsid w:val="00303871"/>
    <w:rsid w:val="0030540F"/>
    <w:rsid w:val="00305A23"/>
    <w:rsid w:val="00305BB3"/>
    <w:rsid w:val="0031017B"/>
    <w:rsid w:val="003107FF"/>
    <w:rsid w:val="00310CF7"/>
    <w:rsid w:val="003140CB"/>
    <w:rsid w:val="00316DFA"/>
    <w:rsid w:val="0032330A"/>
    <w:rsid w:val="00323E2A"/>
    <w:rsid w:val="00326AD4"/>
    <w:rsid w:val="00327119"/>
    <w:rsid w:val="00327B47"/>
    <w:rsid w:val="00330D63"/>
    <w:rsid w:val="00331916"/>
    <w:rsid w:val="00332262"/>
    <w:rsid w:val="00332583"/>
    <w:rsid w:val="00334619"/>
    <w:rsid w:val="00340495"/>
    <w:rsid w:val="00342BC0"/>
    <w:rsid w:val="003447FE"/>
    <w:rsid w:val="00344C5F"/>
    <w:rsid w:val="00345590"/>
    <w:rsid w:val="003455C3"/>
    <w:rsid w:val="003475E9"/>
    <w:rsid w:val="0035241C"/>
    <w:rsid w:val="00355B06"/>
    <w:rsid w:val="00357815"/>
    <w:rsid w:val="00361469"/>
    <w:rsid w:val="00362136"/>
    <w:rsid w:val="00362B90"/>
    <w:rsid w:val="0036387C"/>
    <w:rsid w:val="00364618"/>
    <w:rsid w:val="00364916"/>
    <w:rsid w:val="00364C9F"/>
    <w:rsid w:val="00365912"/>
    <w:rsid w:val="00371D0D"/>
    <w:rsid w:val="0037294E"/>
    <w:rsid w:val="00377F71"/>
    <w:rsid w:val="003824D6"/>
    <w:rsid w:val="00382D16"/>
    <w:rsid w:val="0038497A"/>
    <w:rsid w:val="0038567A"/>
    <w:rsid w:val="00387BDF"/>
    <w:rsid w:val="00390990"/>
    <w:rsid w:val="00391F70"/>
    <w:rsid w:val="00391FAF"/>
    <w:rsid w:val="00392E6A"/>
    <w:rsid w:val="003937F0"/>
    <w:rsid w:val="00394C99"/>
    <w:rsid w:val="003A1337"/>
    <w:rsid w:val="003A149C"/>
    <w:rsid w:val="003A1ACB"/>
    <w:rsid w:val="003A2397"/>
    <w:rsid w:val="003A4016"/>
    <w:rsid w:val="003A4E38"/>
    <w:rsid w:val="003A58C7"/>
    <w:rsid w:val="003A5EEA"/>
    <w:rsid w:val="003A6962"/>
    <w:rsid w:val="003A713F"/>
    <w:rsid w:val="003A71C2"/>
    <w:rsid w:val="003B0488"/>
    <w:rsid w:val="003B179D"/>
    <w:rsid w:val="003B2091"/>
    <w:rsid w:val="003B5099"/>
    <w:rsid w:val="003B5367"/>
    <w:rsid w:val="003B5D13"/>
    <w:rsid w:val="003C0C28"/>
    <w:rsid w:val="003C0D15"/>
    <w:rsid w:val="003C208B"/>
    <w:rsid w:val="003C752F"/>
    <w:rsid w:val="003C7BBE"/>
    <w:rsid w:val="003D0B8D"/>
    <w:rsid w:val="003D1CAB"/>
    <w:rsid w:val="003D1F3E"/>
    <w:rsid w:val="003D4BE4"/>
    <w:rsid w:val="003D79C5"/>
    <w:rsid w:val="003E2E25"/>
    <w:rsid w:val="003E64D9"/>
    <w:rsid w:val="003E7991"/>
    <w:rsid w:val="003F0811"/>
    <w:rsid w:val="003F2268"/>
    <w:rsid w:val="003F269C"/>
    <w:rsid w:val="003F2887"/>
    <w:rsid w:val="003F3B91"/>
    <w:rsid w:val="003F53C2"/>
    <w:rsid w:val="003F6050"/>
    <w:rsid w:val="003F67BF"/>
    <w:rsid w:val="003F6803"/>
    <w:rsid w:val="003F7630"/>
    <w:rsid w:val="00403D28"/>
    <w:rsid w:val="0040581E"/>
    <w:rsid w:val="004065AF"/>
    <w:rsid w:val="004109BB"/>
    <w:rsid w:val="00410AAC"/>
    <w:rsid w:val="00411CE5"/>
    <w:rsid w:val="00416FF4"/>
    <w:rsid w:val="004202A3"/>
    <w:rsid w:val="00420D5B"/>
    <w:rsid w:val="00421B87"/>
    <w:rsid w:val="00421DA7"/>
    <w:rsid w:val="004235EB"/>
    <w:rsid w:val="0042528C"/>
    <w:rsid w:val="00425753"/>
    <w:rsid w:val="0043095B"/>
    <w:rsid w:val="00430F5A"/>
    <w:rsid w:val="00432E35"/>
    <w:rsid w:val="00434C0E"/>
    <w:rsid w:val="00435D77"/>
    <w:rsid w:val="00441AC0"/>
    <w:rsid w:val="004424B1"/>
    <w:rsid w:val="0044342D"/>
    <w:rsid w:val="00445066"/>
    <w:rsid w:val="004460BB"/>
    <w:rsid w:val="00447A05"/>
    <w:rsid w:val="004501F9"/>
    <w:rsid w:val="00450BA5"/>
    <w:rsid w:val="00451AC4"/>
    <w:rsid w:val="0045214D"/>
    <w:rsid w:val="00452EF7"/>
    <w:rsid w:val="004532E7"/>
    <w:rsid w:val="00454C20"/>
    <w:rsid w:val="00460226"/>
    <w:rsid w:val="0046033D"/>
    <w:rsid w:val="00460D78"/>
    <w:rsid w:val="00461B04"/>
    <w:rsid w:val="0046248F"/>
    <w:rsid w:val="0046288D"/>
    <w:rsid w:val="00463FB2"/>
    <w:rsid w:val="0047258B"/>
    <w:rsid w:val="00475109"/>
    <w:rsid w:val="0047534B"/>
    <w:rsid w:val="00475C2E"/>
    <w:rsid w:val="00476C11"/>
    <w:rsid w:val="00477739"/>
    <w:rsid w:val="00477C8F"/>
    <w:rsid w:val="00480553"/>
    <w:rsid w:val="00480909"/>
    <w:rsid w:val="00481277"/>
    <w:rsid w:val="00483941"/>
    <w:rsid w:val="00484281"/>
    <w:rsid w:val="004848DA"/>
    <w:rsid w:val="0048512B"/>
    <w:rsid w:val="004900A1"/>
    <w:rsid w:val="0049094A"/>
    <w:rsid w:val="0049208B"/>
    <w:rsid w:val="00492B59"/>
    <w:rsid w:val="00492E68"/>
    <w:rsid w:val="0049302E"/>
    <w:rsid w:val="00493528"/>
    <w:rsid w:val="00493557"/>
    <w:rsid w:val="00493DCB"/>
    <w:rsid w:val="0049482E"/>
    <w:rsid w:val="004949FF"/>
    <w:rsid w:val="00494E4D"/>
    <w:rsid w:val="0049746A"/>
    <w:rsid w:val="004A441A"/>
    <w:rsid w:val="004A4DA0"/>
    <w:rsid w:val="004B004A"/>
    <w:rsid w:val="004B19E4"/>
    <w:rsid w:val="004B6462"/>
    <w:rsid w:val="004B696B"/>
    <w:rsid w:val="004B76AC"/>
    <w:rsid w:val="004C40A2"/>
    <w:rsid w:val="004C655E"/>
    <w:rsid w:val="004C721C"/>
    <w:rsid w:val="004C7220"/>
    <w:rsid w:val="004D1B0A"/>
    <w:rsid w:val="004D38A9"/>
    <w:rsid w:val="004D4923"/>
    <w:rsid w:val="004D532E"/>
    <w:rsid w:val="004D600F"/>
    <w:rsid w:val="004D6F8A"/>
    <w:rsid w:val="004D773E"/>
    <w:rsid w:val="004D7FC2"/>
    <w:rsid w:val="004E1C36"/>
    <w:rsid w:val="004E2186"/>
    <w:rsid w:val="004E2460"/>
    <w:rsid w:val="004E3604"/>
    <w:rsid w:val="004E57A4"/>
    <w:rsid w:val="004E5C03"/>
    <w:rsid w:val="004E6321"/>
    <w:rsid w:val="004E7B78"/>
    <w:rsid w:val="004F4FE1"/>
    <w:rsid w:val="004F5F83"/>
    <w:rsid w:val="0050002D"/>
    <w:rsid w:val="005017F8"/>
    <w:rsid w:val="00502015"/>
    <w:rsid w:val="00503C69"/>
    <w:rsid w:val="005052C3"/>
    <w:rsid w:val="005107E4"/>
    <w:rsid w:val="00512F39"/>
    <w:rsid w:val="00520B04"/>
    <w:rsid w:val="00521B58"/>
    <w:rsid w:val="005226D1"/>
    <w:rsid w:val="005251E2"/>
    <w:rsid w:val="00527010"/>
    <w:rsid w:val="00531C3B"/>
    <w:rsid w:val="00535A62"/>
    <w:rsid w:val="005416E1"/>
    <w:rsid w:val="00541792"/>
    <w:rsid w:val="00542851"/>
    <w:rsid w:val="0054400B"/>
    <w:rsid w:val="005443C7"/>
    <w:rsid w:val="00544D89"/>
    <w:rsid w:val="0054625C"/>
    <w:rsid w:val="0054666E"/>
    <w:rsid w:val="00550B29"/>
    <w:rsid w:val="00552AF2"/>
    <w:rsid w:val="00556149"/>
    <w:rsid w:val="0055779F"/>
    <w:rsid w:val="00561256"/>
    <w:rsid w:val="00561878"/>
    <w:rsid w:val="005643E3"/>
    <w:rsid w:val="005718F2"/>
    <w:rsid w:val="00572114"/>
    <w:rsid w:val="00573517"/>
    <w:rsid w:val="005742A1"/>
    <w:rsid w:val="0057566C"/>
    <w:rsid w:val="005760CF"/>
    <w:rsid w:val="00577339"/>
    <w:rsid w:val="00577767"/>
    <w:rsid w:val="00580634"/>
    <w:rsid w:val="005817E1"/>
    <w:rsid w:val="00587992"/>
    <w:rsid w:val="005912A0"/>
    <w:rsid w:val="00595513"/>
    <w:rsid w:val="005975B9"/>
    <w:rsid w:val="005A25E9"/>
    <w:rsid w:val="005A359B"/>
    <w:rsid w:val="005A3B47"/>
    <w:rsid w:val="005A424D"/>
    <w:rsid w:val="005A4490"/>
    <w:rsid w:val="005A6267"/>
    <w:rsid w:val="005A69B8"/>
    <w:rsid w:val="005A7041"/>
    <w:rsid w:val="005A7960"/>
    <w:rsid w:val="005B08EA"/>
    <w:rsid w:val="005B1537"/>
    <w:rsid w:val="005B19CE"/>
    <w:rsid w:val="005B4980"/>
    <w:rsid w:val="005B531A"/>
    <w:rsid w:val="005B563F"/>
    <w:rsid w:val="005B59EB"/>
    <w:rsid w:val="005B71AA"/>
    <w:rsid w:val="005C22B1"/>
    <w:rsid w:val="005C5304"/>
    <w:rsid w:val="005C77F7"/>
    <w:rsid w:val="005D3558"/>
    <w:rsid w:val="005D3D59"/>
    <w:rsid w:val="005D4182"/>
    <w:rsid w:val="005D4FDD"/>
    <w:rsid w:val="005D50BF"/>
    <w:rsid w:val="005D621A"/>
    <w:rsid w:val="005D65A9"/>
    <w:rsid w:val="005F1114"/>
    <w:rsid w:val="005F1461"/>
    <w:rsid w:val="005F7530"/>
    <w:rsid w:val="00600F22"/>
    <w:rsid w:val="00601A95"/>
    <w:rsid w:val="00603703"/>
    <w:rsid w:val="00603B9D"/>
    <w:rsid w:val="006053A7"/>
    <w:rsid w:val="0060592E"/>
    <w:rsid w:val="00607A2A"/>
    <w:rsid w:val="006113E3"/>
    <w:rsid w:val="006116CB"/>
    <w:rsid w:val="00611A89"/>
    <w:rsid w:val="00613F7C"/>
    <w:rsid w:val="0061468D"/>
    <w:rsid w:val="00615FAE"/>
    <w:rsid w:val="00616ABB"/>
    <w:rsid w:val="00617006"/>
    <w:rsid w:val="0061792C"/>
    <w:rsid w:val="00617EBE"/>
    <w:rsid w:val="00621236"/>
    <w:rsid w:val="00621A4B"/>
    <w:rsid w:val="006226AD"/>
    <w:rsid w:val="00622D4B"/>
    <w:rsid w:val="00623068"/>
    <w:rsid w:val="00623BE6"/>
    <w:rsid w:val="00625689"/>
    <w:rsid w:val="00626AE2"/>
    <w:rsid w:val="0062732B"/>
    <w:rsid w:val="006303F3"/>
    <w:rsid w:val="00631D25"/>
    <w:rsid w:val="006320B0"/>
    <w:rsid w:val="006352B0"/>
    <w:rsid w:val="00635CB9"/>
    <w:rsid w:val="00636DD9"/>
    <w:rsid w:val="00636F43"/>
    <w:rsid w:val="0064059D"/>
    <w:rsid w:val="006438D0"/>
    <w:rsid w:val="00644870"/>
    <w:rsid w:val="00646904"/>
    <w:rsid w:val="00647185"/>
    <w:rsid w:val="00651BC6"/>
    <w:rsid w:val="00654C4A"/>
    <w:rsid w:val="006571D1"/>
    <w:rsid w:val="00660823"/>
    <w:rsid w:val="00665AE5"/>
    <w:rsid w:val="00666935"/>
    <w:rsid w:val="0067757C"/>
    <w:rsid w:val="0068139D"/>
    <w:rsid w:val="006827F2"/>
    <w:rsid w:val="00683663"/>
    <w:rsid w:val="0068489C"/>
    <w:rsid w:val="00685E35"/>
    <w:rsid w:val="006863EA"/>
    <w:rsid w:val="006909FD"/>
    <w:rsid w:val="00690E42"/>
    <w:rsid w:val="006910F5"/>
    <w:rsid w:val="0069169A"/>
    <w:rsid w:val="006920CB"/>
    <w:rsid w:val="00693449"/>
    <w:rsid w:val="006953A8"/>
    <w:rsid w:val="0069653C"/>
    <w:rsid w:val="00696938"/>
    <w:rsid w:val="00697A06"/>
    <w:rsid w:val="006A00EF"/>
    <w:rsid w:val="006A0550"/>
    <w:rsid w:val="006A0EA4"/>
    <w:rsid w:val="006A111B"/>
    <w:rsid w:val="006A13AE"/>
    <w:rsid w:val="006A1BD3"/>
    <w:rsid w:val="006A71F6"/>
    <w:rsid w:val="006A7E04"/>
    <w:rsid w:val="006B03AC"/>
    <w:rsid w:val="006B3021"/>
    <w:rsid w:val="006B4B9E"/>
    <w:rsid w:val="006B5872"/>
    <w:rsid w:val="006C06CD"/>
    <w:rsid w:val="006C2A23"/>
    <w:rsid w:val="006C3EA6"/>
    <w:rsid w:val="006C4575"/>
    <w:rsid w:val="006C6652"/>
    <w:rsid w:val="006C6DEA"/>
    <w:rsid w:val="006D1674"/>
    <w:rsid w:val="006D1CB3"/>
    <w:rsid w:val="006D224E"/>
    <w:rsid w:val="006D2AC7"/>
    <w:rsid w:val="006D2DA0"/>
    <w:rsid w:val="006D7794"/>
    <w:rsid w:val="006E1A6C"/>
    <w:rsid w:val="006E22E3"/>
    <w:rsid w:val="006E326D"/>
    <w:rsid w:val="006E576D"/>
    <w:rsid w:val="006E70D2"/>
    <w:rsid w:val="006E75EF"/>
    <w:rsid w:val="006E777A"/>
    <w:rsid w:val="006E7BB3"/>
    <w:rsid w:val="006F1355"/>
    <w:rsid w:val="006F3373"/>
    <w:rsid w:val="006F5958"/>
    <w:rsid w:val="006F5A39"/>
    <w:rsid w:val="00703169"/>
    <w:rsid w:val="00703341"/>
    <w:rsid w:val="0070576B"/>
    <w:rsid w:val="00705D62"/>
    <w:rsid w:val="0070684A"/>
    <w:rsid w:val="00706D96"/>
    <w:rsid w:val="00710BB8"/>
    <w:rsid w:val="007112D3"/>
    <w:rsid w:val="00712A10"/>
    <w:rsid w:val="00717189"/>
    <w:rsid w:val="00720234"/>
    <w:rsid w:val="007215D9"/>
    <w:rsid w:val="00722E9D"/>
    <w:rsid w:val="00723433"/>
    <w:rsid w:val="00725C7B"/>
    <w:rsid w:val="00725EDD"/>
    <w:rsid w:val="00726AA1"/>
    <w:rsid w:val="00726CBA"/>
    <w:rsid w:val="00727BC5"/>
    <w:rsid w:val="00731720"/>
    <w:rsid w:val="00731BB4"/>
    <w:rsid w:val="00732FB6"/>
    <w:rsid w:val="007344CF"/>
    <w:rsid w:val="00736C71"/>
    <w:rsid w:val="0074029E"/>
    <w:rsid w:val="00741DF6"/>
    <w:rsid w:val="00742454"/>
    <w:rsid w:val="00742B4D"/>
    <w:rsid w:val="00743CBE"/>
    <w:rsid w:val="00745163"/>
    <w:rsid w:val="00746413"/>
    <w:rsid w:val="007549B2"/>
    <w:rsid w:val="00757962"/>
    <w:rsid w:val="007609D3"/>
    <w:rsid w:val="00760BE1"/>
    <w:rsid w:val="00761C4E"/>
    <w:rsid w:val="00762AE9"/>
    <w:rsid w:val="00763266"/>
    <w:rsid w:val="00763E53"/>
    <w:rsid w:val="00767751"/>
    <w:rsid w:val="00770CEB"/>
    <w:rsid w:val="00771B73"/>
    <w:rsid w:val="00772B94"/>
    <w:rsid w:val="00774C02"/>
    <w:rsid w:val="00780F04"/>
    <w:rsid w:val="00782689"/>
    <w:rsid w:val="00782FEF"/>
    <w:rsid w:val="00783640"/>
    <w:rsid w:val="00784523"/>
    <w:rsid w:val="00784627"/>
    <w:rsid w:val="007906E1"/>
    <w:rsid w:val="007910AD"/>
    <w:rsid w:val="00791FBD"/>
    <w:rsid w:val="0079335E"/>
    <w:rsid w:val="00794BDD"/>
    <w:rsid w:val="007954E9"/>
    <w:rsid w:val="007A16DC"/>
    <w:rsid w:val="007A321F"/>
    <w:rsid w:val="007A3F3A"/>
    <w:rsid w:val="007B01AF"/>
    <w:rsid w:val="007B0D4C"/>
    <w:rsid w:val="007B373F"/>
    <w:rsid w:val="007B46DD"/>
    <w:rsid w:val="007B480F"/>
    <w:rsid w:val="007B569D"/>
    <w:rsid w:val="007B6C0D"/>
    <w:rsid w:val="007C0804"/>
    <w:rsid w:val="007C2758"/>
    <w:rsid w:val="007C45EE"/>
    <w:rsid w:val="007C4ACB"/>
    <w:rsid w:val="007C7AF0"/>
    <w:rsid w:val="007D0478"/>
    <w:rsid w:val="007D0DA3"/>
    <w:rsid w:val="007D3B51"/>
    <w:rsid w:val="007D475A"/>
    <w:rsid w:val="007E188B"/>
    <w:rsid w:val="007E18A6"/>
    <w:rsid w:val="007E4C79"/>
    <w:rsid w:val="007E5145"/>
    <w:rsid w:val="007F34CE"/>
    <w:rsid w:val="007F5B1E"/>
    <w:rsid w:val="007F6967"/>
    <w:rsid w:val="007F729F"/>
    <w:rsid w:val="00801CB6"/>
    <w:rsid w:val="00802401"/>
    <w:rsid w:val="00802778"/>
    <w:rsid w:val="00803082"/>
    <w:rsid w:val="008037A4"/>
    <w:rsid w:val="008045C8"/>
    <w:rsid w:val="008061ED"/>
    <w:rsid w:val="00807102"/>
    <w:rsid w:val="0081131B"/>
    <w:rsid w:val="00812F0F"/>
    <w:rsid w:val="00814F72"/>
    <w:rsid w:val="00815193"/>
    <w:rsid w:val="0081568D"/>
    <w:rsid w:val="00816100"/>
    <w:rsid w:val="00820679"/>
    <w:rsid w:val="008209BE"/>
    <w:rsid w:val="00822929"/>
    <w:rsid w:val="00823BB1"/>
    <w:rsid w:val="008245EC"/>
    <w:rsid w:val="008278FB"/>
    <w:rsid w:val="00827F9F"/>
    <w:rsid w:val="008304BC"/>
    <w:rsid w:val="00831459"/>
    <w:rsid w:val="0083252B"/>
    <w:rsid w:val="00833B23"/>
    <w:rsid w:val="0083458B"/>
    <w:rsid w:val="00836004"/>
    <w:rsid w:val="008361F8"/>
    <w:rsid w:val="00836C15"/>
    <w:rsid w:val="0084022E"/>
    <w:rsid w:val="00846450"/>
    <w:rsid w:val="00846A5E"/>
    <w:rsid w:val="00847135"/>
    <w:rsid w:val="00851E75"/>
    <w:rsid w:val="00852920"/>
    <w:rsid w:val="0086041E"/>
    <w:rsid w:val="00861C9A"/>
    <w:rsid w:val="00862AFA"/>
    <w:rsid w:val="0086365F"/>
    <w:rsid w:val="00864EF8"/>
    <w:rsid w:val="00865665"/>
    <w:rsid w:val="00865B10"/>
    <w:rsid w:val="00867EE9"/>
    <w:rsid w:val="00870924"/>
    <w:rsid w:val="00870EB3"/>
    <w:rsid w:val="008715B6"/>
    <w:rsid w:val="008729BC"/>
    <w:rsid w:val="00872D01"/>
    <w:rsid w:val="00874512"/>
    <w:rsid w:val="00882803"/>
    <w:rsid w:val="0088288C"/>
    <w:rsid w:val="0089289D"/>
    <w:rsid w:val="0089394A"/>
    <w:rsid w:val="00894313"/>
    <w:rsid w:val="00895356"/>
    <w:rsid w:val="008978D9"/>
    <w:rsid w:val="008A05FF"/>
    <w:rsid w:val="008A0612"/>
    <w:rsid w:val="008A0AF8"/>
    <w:rsid w:val="008B007F"/>
    <w:rsid w:val="008B22B7"/>
    <w:rsid w:val="008B5135"/>
    <w:rsid w:val="008B5A05"/>
    <w:rsid w:val="008B5E75"/>
    <w:rsid w:val="008B63CF"/>
    <w:rsid w:val="008C04B6"/>
    <w:rsid w:val="008C18D9"/>
    <w:rsid w:val="008C3C21"/>
    <w:rsid w:val="008C3C24"/>
    <w:rsid w:val="008C3E24"/>
    <w:rsid w:val="008C4953"/>
    <w:rsid w:val="008C5803"/>
    <w:rsid w:val="008D35BF"/>
    <w:rsid w:val="008D52DF"/>
    <w:rsid w:val="008D7DA5"/>
    <w:rsid w:val="008E0420"/>
    <w:rsid w:val="008E3263"/>
    <w:rsid w:val="008E3FC8"/>
    <w:rsid w:val="008E773C"/>
    <w:rsid w:val="008F1203"/>
    <w:rsid w:val="008F1CA3"/>
    <w:rsid w:val="008F2AF8"/>
    <w:rsid w:val="008F4DD6"/>
    <w:rsid w:val="00901540"/>
    <w:rsid w:val="00901FD9"/>
    <w:rsid w:val="00902A72"/>
    <w:rsid w:val="0090327A"/>
    <w:rsid w:val="009119F3"/>
    <w:rsid w:val="00912BF4"/>
    <w:rsid w:val="00913E48"/>
    <w:rsid w:val="00915999"/>
    <w:rsid w:val="00915C2D"/>
    <w:rsid w:val="00915EDA"/>
    <w:rsid w:val="0091614E"/>
    <w:rsid w:val="00916F97"/>
    <w:rsid w:val="00922429"/>
    <w:rsid w:val="00922E87"/>
    <w:rsid w:val="009243BD"/>
    <w:rsid w:val="00924A20"/>
    <w:rsid w:val="00924C4C"/>
    <w:rsid w:val="009257FD"/>
    <w:rsid w:val="0093054C"/>
    <w:rsid w:val="00931185"/>
    <w:rsid w:val="009333FE"/>
    <w:rsid w:val="00936BCD"/>
    <w:rsid w:val="009374F5"/>
    <w:rsid w:val="00943BFA"/>
    <w:rsid w:val="00944113"/>
    <w:rsid w:val="00944B2A"/>
    <w:rsid w:val="009456CD"/>
    <w:rsid w:val="00947617"/>
    <w:rsid w:val="00951687"/>
    <w:rsid w:val="00952249"/>
    <w:rsid w:val="00954CAB"/>
    <w:rsid w:val="0095612F"/>
    <w:rsid w:val="00961A09"/>
    <w:rsid w:val="00963B69"/>
    <w:rsid w:val="00975122"/>
    <w:rsid w:val="00981704"/>
    <w:rsid w:val="00982B48"/>
    <w:rsid w:val="00982C7D"/>
    <w:rsid w:val="009830BC"/>
    <w:rsid w:val="00983358"/>
    <w:rsid w:val="00983ACD"/>
    <w:rsid w:val="00984171"/>
    <w:rsid w:val="009851AB"/>
    <w:rsid w:val="00986296"/>
    <w:rsid w:val="00987979"/>
    <w:rsid w:val="00990DC2"/>
    <w:rsid w:val="00993BC4"/>
    <w:rsid w:val="00995166"/>
    <w:rsid w:val="009963CF"/>
    <w:rsid w:val="009A29E5"/>
    <w:rsid w:val="009A363E"/>
    <w:rsid w:val="009A3718"/>
    <w:rsid w:val="009A448E"/>
    <w:rsid w:val="009A48F4"/>
    <w:rsid w:val="009A7126"/>
    <w:rsid w:val="009A7696"/>
    <w:rsid w:val="009B286B"/>
    <w:rsid w:val="009B2F4C"/>
    <w:rsid w:val="009B665F"/>
    <w:rsid w:val="009C096B"/>
    <w:rsid w:val="009C1A78"/>
    <w:rsid w:val="009C1BFE"/>
    <w:rsid w:val="009C4994"/>
    <w:rsid w:val="009C53F9"/>
    <w:rsid w:val="009D1D41"/>
    <w:rsid w:val="009D26E7"/>
    <w:rsid w:val="009D3055"/>
    <w:rsid w:val="009D3525"/>
    <w:rsid w:val="009D42C5"/>
    <w:rsid w:val="009E06FB"/>
    <w:rsid w:val="009E2042"/>
    <w:rsid w:val="009E23FC"/>
    <w:rsid w:val="009E2A42"/>
    <w:rsid w:val="009E5B26"/>
    <w:rsid w:val="009F185B"/>
    <w:rsid w:val="009F6EBC"/>
    <w:rsid w:val="00A0181C"/>
    <w:rsid w:val="00A0276E"/>
    <w:rsid w:val="00A02D6D"/>
    <w:rsid w:val="00A03824"/>
    <w:rsid w:val="00A03FE6"/>
    <w:rsid w:val="00A06BBA"/>
    <w:rsid w:val="00A07564"/>
    <w:rsid w:val="00A1207D"/>
    <w:rsid w:val="00A1297C"/>
    <w:rsid w:val="00A12BAB"/>
    <w:rsid w:val="00A136FA"/>
    <w:rsid w:val="00A1472D"/>
    <w:rsid w:val="00A157B3"/>
    <w:rsid w:val="00A15C85"/>
    <w:rsid w:val="00A20FCB"/>
    <w:rsid w:val="00A21D9E"/>
    <w:rsid w:val="00A22873"/>
    <w:rsid w:val="00A264F4"/>
    <w:rsid w:val="00A30710"/>
    <w:rsid w:val="00A30BD7"/>
    <w:rsid w:val="00A31C0B"/>
    <w:rsid w:val="00A32E28"/>
    <w:rsid w:val="00A3397D"/>
    <w:rsid w:val="00A35686"/>
    <w:rsid w:val="00A3638F"/>
    <w:rsid w:val="00A3736C"/>
    <w:rsid w:val="00A37B59"/>
    <w:rsid w:val="00A41B45"/>
    <w:rsid w:val="00A442DC"/>
    <w:rsid w:val="00A446D6"/>
    <w:rsid w:val="00A44EC4"/>
    <w:rsid w:val="00A459B3"/>
    <w:rsid w:val="00A46266"/>
    <w:rsid w:val="00A46569"/>
    <w:rsid w:val="00A5147A"/>
    <w:rsid w:val="00A54448"/>
    <w:rsid w:val="00A57A2A"/>
    <w:rsid w:val="00A62C7F"/>
    <w:rsid w:val="00A6408C"/>
    <w:rsid w:val="00A652D1"/>
    <w:rsid w:val="00A67BCB"/>
    <w:rsid w:val="00A7173D"/>
    <w:rsid w:val="00A72B54"/>
    <w:rsid w:val="00A72F5C"/>
    <w:rsid w:val="00A73667"/>
    <w:rsid w:val="00A736D5"/>
    <w:rsid w:val="00A742EE"/>
    <w:rsid w:val="00A77952"/>
    <w:rsid w:val="00A803FB"/>
    <w:rsid w:val="00A80A2B"/>
    <w:rsid w:val="00A80B42"/>
    <w:rsid w:val="00A816B2"/>
    <w:rsid w:val="00A81E7D"/>
    <w:rsid w:val="00A83E6E"/>
    <w:rsid w:val="00A84B69"/>
    <w:rsid w:val="00A853C2"/>
    <w:rsid w:val="00A858BB"/>
    <w:rsid w:val="00A863EC"/>
    <w:rsid w:val="00A87C69"/>
    <w:rsid w:val="00A90699"/>
    <w:rsid w:val="00A926CD"/>
    <w:rsid w:val="00A947F1"/>
    <w:rsid w:val="00A9505E"/>
    <w:rsid w:val="00A961E9"/>
    <w:rsid w:val="00A96942"/>
    <w:rsid w:val="00AA068F"/>
    <w:rsid w:val="00AA3CBB"/>
    <w:rsid w:val="00AA7615"/>
    <w:rsid w:val="00AA7703"/>
    <w:rsid w:val="00AA78B7"/>
    <w:rsid w:val="00AB023C"/>
    <w:rsid w:val="00AB1B36"/>
    <w:rsid w:val="00AB23FD"/>
    <w:rsid w:val="00AB2574"/>
    <w:rsid w:val="00AB2C2D"/>
    <w:rsid w:val="00AB3A8A"/>
    <w:rsid w:val="00AB3CC8"/>
    <w:rsid w:val="00AB3D84"/>
    <w:rsid w:val="00AB40E1"/>
    <w:rsid w:val="00AB53B8"/>
    <w:rsid w:val="00AB71F7"/>
    <w:rsid w:val="00AB7A93"/>
    <w:rsid w:val="00AB7DCA"/>
    <w:rsid w:val="00AC00C7"/>
    <w:rsid w:val="00AC10F7"/>
    <w:rsid w:val="00AC1F5E"/>
    <w:rsid w:val="00AC201D"/>
    <w:rsid w:val="00AC2CE4"/>
    <w:rsid w:val="00AC3956"/>
    <w:rsid w:val="00AC406B"/>
    <w:rsid w:val="00AC4E74"/>
    <w:rsid w:val="00AC5EBC"/>
    <w:rsid w:val="00AC6AF2"/>
    <w:rsid w:val="00AD07DC"/>
    <w:rsid w:val="00AD1D96"/>
    <w:rsid w:val="00AD536F"/>
    <w:rsid w:val="00AD5A2C"/>
    <w:rsid w:val="00AE0804"/>
    <w:rsid w:val="00AE0E03"/>
    <w:rsid w:val="00AE245D"/>
    <w:rsid w:val="00AE2B14"/>
    <w:rsid w:val="00AE3D0C"/>
    <w:rsid w:val="00AE4C15"/>
    <w:rsid w:val="00AE5D7E"/>
    <w:rsid w:val="00AE6020"/>
    <w:rsid w:val="00AE66E4"/>
    <w:rsid w:val="00AF0EA3"/>
    <w:rsid w:val="00AF1460"/>
    <w:rsid w:val="00AF177F"/>
    <w:rsid w:val="00AF1969"/>
    <w:rsid w:val="00AF1BF8"/>
    <w:rsid w:val="00AF50CD"/>
    <w:rsid w:val="00AF5ED5"/>
    <w:rsid w:val="00AF747D"/>
    <w:rsid w:val="00B01240"/>
    <w:rsid w:val="00B043AD"/>
    <w:rsid w:val="00B04748"/>
    <w:rsid w:val="00B04C71"/>
    <w:rsid w:val="00B04D02"/>
    <w:rsid w:val="00B05DD7"/>
    <w:rsid w:val="00B0702D"/>
    <w:rsid w:val="00B12649"/>
    <w:rsid w:val="00B159C2"/>
    <w:rsid w:val="00B20B37"/>
    <w:rsid w:val="00B23222"/>
    <w:rsid w:val="00B27938"/>
    <w:rsid w:val="00B316C9"/>
    <w:rsid w:val="00B342C4"/>
    <w:rsid w:val="00B35E4E"/>
    <w:rsid w:val="00B371D8"/>
    <w:rsid w:val="00B37202"/>
    <w:rsid w:val="00B417BA"/>
    <w:rsid w:val="00B424DF"/>
    <w:rsid w:val="00B4326E"/>
    <w:rsid w:val="00B467D6"/>
    <w:rsid w:val="00B479A4"/>
    <w:rsid w:val="00B51E7B"/>
    <w:rsid w:val="00B52BFE"/>
    <w:rsid w:val="00B5394B"/>
    <w:rsid w:val="00B55AD5"/>
    <w:rsid w:val="00B56793"/>
    <w:rsid w:val="00B5793C"/>
    <w:rsid w:val="00B57D8C"/>
    <w:rsid w:val="00B6028B"/>
    <w:rsid w:val="00B631D3"/>
    <w:rsid w:val="00B63C96"/>
    <w:rsid w:val="00B647D4"/>
    <w:rsid w:val="00B65063"/>
    <w:rsid w:val="00B65117"/>
    <w:rsid w:val="00B654F6"/>
    <w:rsid w:val="00B65931"/>
    <w:rsid w:val="00B65D5A"/>
    <w:rsid w:val="00B679BF"/>
    <w:rsid w:val="00B67A0E"/>
    <w:rsid w:val="00B70620"/>
    <w:rsid w:val="00B7758E"/>
    <w:rsid w:val="00B81DC8"/>
    <w:rsid w:val="00B81FFD"/>
    <w:rsid w:val="00B82EE2"/>
    <w:rsid w:val="00B841ED"/>
    <w:rsid w:val="00B864E0"/>
    <w:rsid w:val="00B86DE8"/>
    <w:rsid w:val="00B919B6"/>
    <w:rsid w:val="00B91A2D"/>
    <w:rsid w:val="00B9270D"/>
    <w:rsid w:val="00B93AF6"/>
    <w:rsid w:val="00B972E8"/>
    <w:rsid w:val="00B97D16"/>
    <w:rsid w:val="00BA2DBF"/>
    <w:rsid w:val="00BA305C"/>
    <w:rsid w:val="00BA308B"/>
    <w:rsid w:val="00BA391A"/>
    <w:rsid w:val="00BB0003"/>
    <w:rsid w:val="00BB0DB4"/>
    <w:rsid w:val="00BB16CF"/>
    <w:rsid w:val="00BB4FA0"/>
    <w:rsid w:val="00BB57F0"/>
    <w:rsid w:val="00BB6302"/>
    <w:rsid w:val="00BC015E"/>
    <w:rsid w:val="00BC0C0A"/>
    <w:rsid w:val="00BC1431"/>
    <w:rsid w:val="00BC2280"/>
    <w:rsid w:val="00BC24AD"/>
    <w:rsid w:val="00BC330A"/>
    <w:rsid w:val="00BC4F92"/>
    <w:rsid w:val="00BC5229"/>
    <w:rsid w:val="00BC63FC"/>
    <w:rsid w:val="00BC7BED"/>
    <w:rsid w:val="00BD72CD"/>
    <w:rsid w:val="00BE0A32"/>
    <w:rsid w:val="00BE19C0"/>
    <w:rsid w:val="00BE53A3"/>
    <w:rsid w:val="00BE5C3C"/>
    <w:rsid w:val="00BE60AB"/>
    <w:rsid w:val="00BE615C"/>
    <w:rsid w:val="00BE62C9"/>
    <w:rsid w:val="00BE7016"/>
    <w:rsid w:val="00BE7DF4"/>
    <w:rsid w:val="00BF4308"/>
    <w:rsid w:val="00BF5F04"/>
    <w:rsid w:val="00BF644C"/>
    <w:rsid w:val="00C0566F"/>
    <w:rsid w:val="00C07636"/>
    <w:rsid w:val="00C11A22"/>
    <w:rsid w:val="00C1292E"/>
    <w:rsid w:val="00C12C7C"/>
    <w:rsid w:val="00C15800"/>
    <w:rsid w:val="00C17DCB"/>
    <w:rsid w:val="00C22AE3"/>
    <w:rsid w:val="00C2647F"/>
    <w:rsid w:val="00C26BE9"/>
    <w:rsid w:val="00C27B63"/>
    <w:rsid w:val="00C30194"/>
    <w:rsid w:val="00C32D8E"/>
    <w:rsid w:val="00C34359"/>
    <w:rsid w:val="00C35A14"/>
    <w:rsid w:val="00C36B86"/>
    <w:rsid w:val="00C36DFF"/>
    <w:rsid w:val="00C41B6D"/>
    <w:rsid w:val="00C429C6"/>
    <w:rsid w:val="00C44126"/>
    <w:rsid w:val="00C4599A"/>
    <w:rsid w:val="00C476CA"/>
    <w:rsid w:val="00C5054A"/>
    <w:rsid w:val="00C50B1C"/>
    <w:rsid w:val="00C50FB7"/>
    <w:rsid w:val="00C51257"/>
    <w:rsid w:val="00C5141A"/>
    <w:rsid w:val="00C51F85"/>
    <w:rsid w:val="00C52140"/>
    <w:rsid w:val="00C53D7E"/>
    <w:rsid w:val="00C557E5"/>
    <w:rsid w:val="00C55AEF"/>
    <w:rsid w:val="00C60341"/>
    <w:rsid w:val="00C60F1A"/>
    <w:rsid w:val="00C61D6A"/>
    <w:rsid w:val="00C62584"/>
    <w:rsid w:val="00C6264E"/>
    <w:rsid w:val="00C6500C"/>
    <w:rsid w:val="00C67498"/>
    <w:rsid w:val="00C67E40"/>
    <w:rsid w:val="00C71354"/>
    <w:rsid w:val="00C72FB9"/>
    <w:rsid w:val="00C74479"/>
    <w:rsid w:val="00C75F47"/>
    <w:rsid w:val="00C81A57"/>
    <w:rsid w:val="00C84099"/>
    <w:rsid w:val="00C846C9"/>
    <w:rsid w:val="00C84A67"/>
    <w:rsid w:val="00C85076"/>
    <w:rsid w:val="00C8560E"/>
    <w:rsid w:val="00C8581B"/>
    <w:rsid w:val="00C87A3F"/>
    <w:rsid w:val="00C90B63"/>
    <w:rsid w:val="00C90DDA"/>
    <w:rsid w:val="00C938D6"/>
    <w:rsid w:val="00C94552"/>
    <w:rsid w:val="00C94C43"/>
    <w:rsid w:val="00C94E6B"/>
    <w:rsid w:val="00C959CC"/>
    <w:rsid w:val="00C96DB5"/>
    <w:rsid w:val="00C97BA7"/>
    <w:rsid w:val="00C97F83"/>
    <w:rsid w:val="00CA2504"/>
    <w:rsid w:val="00CA3D98"/>
    <w:rsid w:val="00CA545D"/>
    <w:rsid w:val="00CA7525"/>
    <w:rsid w:val="00CB0533"/>
    <w:rsid w:val="00CB24BB"/>
    <w:rsid w:val="00CB39DE"/>
    <w:rsid w:val="00CC2A9C"/>
    <w:rsid w:val="00CC35B8"/>
    <w:rsid w:val="00CC6349"/>
    <w:rsid w:val="00CC712D"/>
    <w:rsid w:val="00CC7FB6"/>
    <w:rsid w:val="00CD02FD"/>
    <w:rsid w:val="00CD236C"/>
    <w:rsid w:val="00CD31D3"/>
    <w:rsid w:val="00CD3661"/>
    <w:rsid w:val="00CD3E78"/>
    <w:rsid w:val="00CD525D"/>
    <w:rsid w:val="00CD68D6"/>
    <w:rsid w:val="00CE103A"/>
    <w:rsid w:val="00CE13D8"/>
    <w:rsid w:val="00CE1557"/>
    <w:rsid w:val="00CE17B6"/>
    <w:rsid w:val="00CE2805"/>
    <w:rsid w:val="00CE4C19"/>
    <w:rsid w:val="00CE61BA"/>
    <w:rsid w:val="00CF0538"/>
    <w:rsid w:val="00CF0AE2"/>
    <w:rsid w:val="00CF2A10"/>
    <w:rsid w:val="00CF3929"/>
    <w:rsid w:val="00CF4615"/>
    <w:rsid w:val="00CF59B0"/>
    <w:rsid w:val="00CF5E77"/>
    <w:rsid w:val="00D00DB6"/>
    <w:rsid w:val="00D04A40"/>
    <w:rsid w:val="00D06A7C"/>
    <w:rsid w:val="00D0729B"/>
    <w:rsid w:val="00D077B6"/>
    <w:rsid w:val="00D10391"/>
    <w:rsid w:val="00D109DF"/>
    <w:rsid w:val="00D1141F"/>
    <w:rsid w:val="00D11C3A"/>
    <w:rsid w:val="00D12B7D"/>
    <w:rsid w:val="00D12FF3"/>
    <w:rsid w:val="00D13B42"/>
    <w:rsid w:val="00D20200"/>
    <w:rsid w:val="00D21CE2"/>
    <w:rsid w:val="00D2239A"/>
    <w:rsid w:val="00D249F3"/>
    <w:rsid w:val="00D24E5D"/>
    <w:rsid w:val="00D257D0"/>
    <w:rsid w:val="00D27E8E"/>
    <w:rsid w:val="00D31BAE"/>
    <w:rsid w:val="00D320EE"/>
    <w:rsid w:val="00D32A24"/>
    <w:rsid w:val="00D33996"/>
    <w:rsid w:val="00D35E9D"/>
    <w:rsid w:val="00D37335"/>
    <w:rsid w:val="00D41B18"/>
    <w:rsid w:val="00D42421"/>
    <w:rsid w:val="00D44439"/>
    <w:rsid w:val="00D44B4C"/>
    <w:rsid w:val="00D45641"/>
    <w:rsid w:val="00D468C1"/>
    <w:rsid w:val="00D47962"/>
    <w:rsid w:val="00D47977"/>
    <w:rsid w:val="00D47DF8"/>
    <w:rsid w:val="00D501F8"/>
    <w:rsid w:val="00D53385"/>
    <w:rsid w:val="00D5342A"/>
    <w:rsid w:val="00D54344"/>
    <w:rsid w:val="00D60862"/>
    <w:rsid w:val="00D66837"/>
    <w:rsid w:val="00D67700"/>
    <w:rsid w:val="00D7005E"/>
    <w:rsid w:val="00D7113B"/>
    <w:rsid w:val="00D726C4"/>
    <w:rsid w:val="00D72936"/>
    <w:rsid w:val="00D76888"/>
    <w:rsid w:val="00D76CC4"/>
    <w:rsid w:val="00D83D79"/>
    <w:rsid w:val="00D863C6"/>
    <w:rsid w:val="00D87C21"/>
    <w:rsid w:val="00D9127C"/>
    <w:rsid w:val="00D924AF"/>
    <w:rsid w:val="00D92D3D"/>
    <w:rsid w:val="00D940E5"/>
    <w:rsid w:val="00D951D7"/>
    <w:rsid w:val="00D95952"/>
    <w:rsid w:val="00DA013D"/>
    <w:rsid w:val="00DA0691"/>
    <w:rsid w:val="00DA425B"/>
    <w:rsid w:val="00DA671B"/>
    <w:rsid w:val="00DA7161"/>
    <w:rsid w:val="00DB5295"/>
    <w:rsid w:val="00DB57A7"/>
    <w:rsid w:val="00DB5C1A"/>
    <w:rsid w:val="00DC1676"/>
    <w:rsid w:val="00DC2BD6"/>
    <w:rsid w:val="00DC37F0"/>
    <w:rsid w:val="00DD70CC"/>
    <w:rsid w:val="00DD73A3"/>
    <w:rsid w:val="00DE04F9"/>
    <w:rsid w:val="00DE0521"/>
    <w:rsid w:val="00DE2125"/>
    <w:rsid w:val="00DE3B27"/>
    <w:rsid w:val="00DE44ED"/>
    <w:rsid w:val="00DE501D"/>
    <w:rsid w:val="00DE72D5"/>
    <w:rsid w:val="00DE7D90"/>
    <w:rsid w:val="00DF0A7C"/>
    <w:rsid w:val="00DF1BF3"/>
    <w:rsid w:val="00DF246F"/>
    <w:rsid w:val="00DF44B7"/>
    <w:rsid w:val="00DF57CA"/>
    <w:rsid w:val="00DF5AA7"/>
    <w:rsid w:val="00E011A9"/>
    <w:rsid w:val="00E02084"/>
    <w:rsid w:val="00E02567"/>
    <w:rsid w:val="00E02B4D"/>
    <w:rsid w:val="00E033A2"/>
    <w:rsid w:val="00E0344A"/>
    <w:rsid w:val="00E03740"/>
    <w:rsid w:val="00E038A4"/>
    <w:rsid w:val="00E0664C"/>
    <w:rsid w:val="00E114DF"/>
    <w:rsid w:val="00E11673"/>
    <w:rsid w:val="00E14202"/>
    <w:rsid w:val="00E15BF9"/>
    <w:rsid w:val="00E20217"/>
    <w:rsid w:val="00E26B96"/>
    <w:rsid w:val="00E3195C"/>
    <w:rsid w:val="00E32BBC"/>
    <w:rsid w:val="00E35331"/>
    <w:rsid w:val="00E36C56"/>
    <w:rsid w:val="00E37544"/>
    <w:rsid w:val="00E37E96"/>
    <w:rsid w:val="00E4245B"/>
    <w:rsid w:val="00E43A65"/>
    <w:rsid w:val="00E44704"/>
    <w:rsid w:val="00E44A98"/>
    <w:rsid w:val="00E45574"/>
    <w:rsid w:val="00E46784"/>
    <w:rsid w:val="00E50593"/>
    <w:rsid w:val="00E51A06"/>
    <w:rsid w:val="00E52AB6"/>
    <w:rsid w:val="00E53FBB"/>
    <w:rsid w:val="00E540DE"/>
    <w:rsid w:val="00E567FF"/>
    <w:rsid w:val="00E57AD5"/>
    <w:rsid w:val="00E61E98"/>
    <w:rsid w:val="00E634CE"/>
    <w:rsid w:val="00E64AB0"/>
    <w:rsid w:val="00E72077"/>
    <w:rsid w:val="00E7338E"/>
    <w:rsid w:val="00E744EC"/>
    <w:rsid w:val="00E75C63"/>
    <w:rsid w:val="00E7610C"/>
    <w:rsid w:val="00E77E21"/>
    <w:rsid w:val="00E81964"/>
    <w:rsid w:val="00E924BB"/>
    <w:rsid w:val="00E92639"/>
    <w:rsid w:val="00E94B5C"/>
    <w:rsid w:val="00E96DFE"/>
    <w:rsid w:val="00EA2FC5"/>
    <w:rsid w:val="00EA37F1"/>
    <w:rsid w:val="00EA55CF"/>
    <w:rsid w:val="00EB007A"/>
    <w:rsid w:val="00EB0D94"/>
    <w:rsid w:val="00EB129A"/>
    <w:rsid w:val="00EB19C3"/>
    <w:rsid w:val="00EB3EA0"/>
    <w:rsid w:val="00EB4332"/>
    <w:rsid w:val="00EB4FA1"/>
    <w:rsid w:val="00EC200A"/>
    <w:rsid w:val="00EC2FDA"/>
    <w:rsid w:val="00EC3C94"/>
    <w:rsid w:val="00EC5338"/>
    <w:rsid w:val="00EC551C"/>
    <w:rsid w:val="00EC5E7A"/>
    <w:rsid w:val="00ED055C"/>
    <w:rsid w:val="00ED15E7"/>
    <w:rsid w:val="00ED6A68"/>
    <w:rsid w:val="00ED7772"/>
    <w:rsid w:val="00EE0FE4"/>
    <w:rsid w:val="00EE3F0B"/>
    <w:rsid w:val="00EE65C9"/>
    <w:rsid w:val="00EE6DFA"/>
    <w:rsid w:val="00EF2D01"/>
    <w:rsid w:val="00EF42C7"/>
    <w:rsid w:val="00F00E9A"/>
    <w:rsid w:val="00F03206"/>
    <w:rsid w:val="00F043D5"/>
    <w:rsid w:val="00F10AA3"/>
    <w:rsid w:val="00F10F94"/>
    <w:rsid w:val="00F13D35"/>
    <w:rsid w:val="00F15E70"/>
    <w:rsid w:val="00F17541"/>
    <w:rsid w:val="00F1789E"/>
    <w:rsid w:val="00F21397"/>
    <w:rsid w:val="00F21579"/>
    <w:rsid w:val="00F21FF9"/>
    <w:rsid w:val="00F227F1"/>
    <w:rsid w:val="00F25C73"/>
    <w:rsid w:val="00F25EEE"/>
    <w:rsid w:val="00F26C15"/>
    <w:rsid w:val="00F27CFF"/>
    <w:rsid w:val="00F27EEB"/>
    <w:rsid w:val="00F31B4B"/>
    <w:rsid w:val="00F3354E"/>
    <w:rsid w:val="00F34AA1"/>
    <w:rsid w:val="00F34BC1"/>
    <w:rsid w:val="00F37E7D"/>
    <w:rsid w:val="00F46F0F"/>
    <w:rsid w:val="00F51041"/>
    <w:rsid w:val="00F51B10"/>
    <w:rsid w:val="00F53B46"/>
    <w:rsid w:val="00F54763"/>
    <w:rsid w:val="00F553E8"/>
    <w:rsid w:val="00F568E9"/>
    <w:rsid w:val="00F61643"/>
    <w:rsid w:val="00F644D5"/>
    <w:rsid w:val="00F65ACD"/>
    <w:rsid w:val="00F70592"/>
    <w:rsid w:val="00F76CD2"/>
    <w:rsid w:val="00F76D52"/>
    <w:rsid w:val="00F77DA9"/>
    <w:rsid w:val="00F84DA6"/>
    <w:rsid w:val="00F855A4"/>
    <w:rsid w:val="00F87922"/>
    <w:rsid w:val="00F914FC"/>
    <w:rsid w:val="00F93E40"/>
    <w:rsid w:val="00F951E7"/>
    <w:rsid w:val="00F9793C"/>
    <w:rsid w:val="00FA2650"/>
    <w:rsid w:val="00FA36DF"/>
    <w:rsid w:val="00FA4207"/>
    <w:rsid w:val="00FA5CBD"/>
    <w:rsid w:val="00FA73A0"/>
    <w:rsid w:val="00FB0991"/>
    <w:rsid w:val="00FB2BB7"/>
    <w:rsid w:val="00FB3A66"/>
    <w:rsid w:val="00FB4AB0"/>
    <w:rsid w:val="00FB591B"/>
    <w:rsid w:val="00FC0344"/>
    <w:rsid w:val="00FC1316"/>
    <w:rsid w:val="00FC16AE"/>
    <w:rsid w:val="00FC20BB"/>
    <w:rsid w:val="00FC2A15"/>
    <w:rsid w:val="00FC4B9D"/>
    <w:rsid w:val="00FC55F5"/>
    <w:rsid w:val="00FC69B1"/>
    <w:rsid w:val="00FC7035"/>
    <w:rsid w:val="00FC7B1D"/>
    <w:rsid w:val="00FD0511"/>
    <w:rsid w:val="00FD64C6"/>
    <w:rsid w:val="00FD735A"/>
    <w:rsid w:val="00FD7C61"/>
    <w:rsid w:val="00FE2279"/>
    <w:rsid w:val="00FE2F1C"/>
    <w:rsid w:val="00FE3DFB"/>
    <w:rsid w:val="00FE6966"/>
    <w:rsid w:val="00FF02F0"/>
    <w:rsid w:val="00FF0D5F"/>
    <w:rsid w:val="00FF0DA1"/>
    <w:rsid w:val="00FF3DC3"/>
    <w:rsid w:val="00FF4452"/>
    <w:rsid w:val="00FF5D54"/>
    <w:rsid w:val="00FF6CBB"/>
    <w:rsid w:val="00FF78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217FF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ali">
    <w:name w:val="Normal"/>
    <w:qFormat/>
    <w:rPr>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unhideWhenUsed/>
    <w:rsid w:val="00CB39D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Hyperlinkki">
    <w:name w:val="Hyperlink"/>
    <w:basedOn w:val="Kappaleenoletusfontti"/>
    <w:uiPriority w:val="99"/>
    <w:unhideWhenUsed/>
    <w:rsid w:val="00CB39DE"/>
    <w:rPr>
      <w:color w:val="0000FF"/>
      <w:u w:val="single"/>
    </w:rPr>
  </w:style>
  <w:style w:type="table" w:styleId="TaulukkoRuudukko">
    <w:name w:val="Table Grid"/>
    <w:basedOn w:val="Normaalitaulukko"/>
    <w:uiPriority w:val="39"/>
    <w:rsid w:val="002165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PRA-otsikkoykkstaso">
    <w:name w:val="IPRA - otsikko ykköstaso"/>
    <w:basedOn w:val="Normaali"/>
    <w:link w:val="IPRA-otsikkoykkstasoChar"/>
    <w:qFormat/>
    <w:rsid w:val="00665AE5"/>
    <w:pPr>
      <w:spacing w:after="0" w:line="240" w:lineRule="auto"/>
    </w:pPr>
    <w:rPr>
      <w:rFonts w:eastAsia="Times New Roman" w:cs="Times New Roman"/>
      <w:b/>
      <w:color w:val="000000"/>
      <w:szCs w:val="20"/>
      <w:lang w:val="en-GB" w:eastAsia="en-GB"/>
    </w:rPr>
  </w:style>
  <w:style w:type="character" w:customStyle="1" w:styleId="IPRA-otsikkoykkstasoChar">
    <w:name w:val="IPRA - otsikko ykköstaso Char"/>
    <w:basedOn w:val="Kappaleenoletusfontti"/>
    <w:link w:val="IPRA-otsikkoykkstaso"/>
    <w:rsid w:val="00665AE5"/>
    <w:rPr>
      <w:rFonts w:eastAsia="Times New Roman" w:cs="Times New Roman"/>
      <w:b/>
      <w:color w:val="000000"/>
      <w:szCs w:val="20"/>
      <w:lang w:eastAsia="en-GB"/>
    </w:rPr>
  </w:style>
  <w:style w:type="paragraph" w:styleId="Loppuviitteenteksti">
    <w:name w:val="endnote text"/>
    <w:basedOn w:val="Normaali"/>
    <w:link w:val="LoppuviitteentekstiChar"/>
    <w:uiPriority w:val="99"/>
    <w:semiHidden/>
    <w:unhideWhenUsed/>
    <w:rsid w:val="009D42C5"/>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9D42C5"/>
    <w:rPr>
      <w:sz w:val="20"/>
      <w:szCs w:val="20"/>
      <w:lang w:val="en-US"/>
    </w:rPr>
  </w:style>
  <w:style w:type="character" w:styleId="Loppuviitteenviite">
    <w:name w:val="endnote reference"/>
    <w:basedOn w:val="Kappaleenoletusfontti"/>
    <w:uiPriority w:val="99"/>
    <w:semiHidden/>
    <w:unhideWhenUsed/>
    <w:rsid w:val="009D42C5"/>
    <w:rPr>
      <w:vertAlign w:val="superscript"/>
    </w:rPr>
  </w:style>
  <w:style w:type="paragraph" w:styleId="Alaviitteenteksti">
    <w:name w:val="footnote text"/>
    <w:basedOn w:val="Normaali"/>
    <w:link w:val="AlaviitteentekstiChar"/>
    <w:uiPriority w:val="99"/>
    <w:semiHidden/>
    <w:unhideWhenUsed/>
    <w:rsid w:val="009D42C5"/>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9D42C5"/>
    <w:rPr>
      <w:sz w:val="20"/>
      <w:szCs w:val="20"/>
      <w:lang w:val="en-US"/>
    </w:rPr>
  </w:style>
  <w:style w:type="character" w:styleId="Alaviitteenviite">
    <w:name w:val="footnote reference"/>
    <w:basedOn w:val="Kappaleenoletusfontti"/>
    <w:uiPriority w:val="99"/>
    <w:semiHidden/>
    <w:unhideWhenUsed/>
    <w:rsid w:val="009D42C5"/>
    <w:rPr>
      <w:vertAlign w:val="superscript"/>
    </w:rPr>
  </w:style>
  <w:style w:type="paragraph" w:styleId="Luettelokappale">
    <w:name w:val="List Paragraph"/>
    <w:basedOn w:val="Normaali"/>
    <w:uiPriority w:val="34"/>
    <w:qFormat/>
    <w:rsid w:val="00C5054A"/>
    <w:pPr>
      <w:ind w:left="720"/>
      <w:contextualSpacing/>
    </w:pPr>
  </w:style>
  <w:style w:type="paragraph" w:styleId="Seliteteksti">
    <w:name w:val="Balloon Text"/>
    <w:basedOn w:val="Normaali"/>
    <w:link w:val="SelitetekstiChar"/>
    <w:uiPriority w:val="99"/>
    <w:semiHidden/>
    <w:unhideWhenUsed/>
    <w:rsid w:val="004B6462"/>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4B6462"/>
    <w:rPr>
      <w:rFonts w:ascii="Segoe UI" w:hAnsi="Segoe UI" w:cs="Segoe UI"/>
      <w:sz w:val="18"/>
      <w:szCs w:val="18"/>
      <w:lang w:val="en-US"/>
    </w:rPr>
  </w:style>
  <w:style w:type="paragraph" w:styleId="Merkittyluettelo">
    <w:name w:val="List Bullet"/>
    <w:basedOn w:val="Normaali"/>
    <w:uiPriority w:val="99"/>
    <w:unhideWhenUsed/>
    <w:rsid w:val="00AE0E03"/>
    <w:pPr>
      <w:numPr>
        <w:numId w:val="7"/>
      </w:numPr>
      <w:contextualSpacing/>
    </w:pPr>
  </w:style>
  <w:style w:type="character" w:customStyle="1" w:styleId="Ratkaisematonmaininta1">
    <w:name w:val="Ratkaisematon maininta1"/>
    <w:basedOn w:val="Kappaleenoletusfontti"/>
    <w:uiPriority w:val="99"/>
    <w:semiHidden/>
    <w:unhideWhenUsed/>
    <w:rsid w:val="00F51041"/>
    <w:rPr>
      <w:color w:val="808080"/>
      <w:shd w:val="clear" w:color="auto" w:fill="E6E6E6"/>
    </w:rPr>
  </w:style>
  <w:style w:type="character" w:styleId="Kommentinviite">
    <w:name w:val="annotation reference"/>
    <w:basedOn w:val="Kappaleenoletusfontti"/>
    <w:uiPriority w:val="99"/>
    <w:semiHidden/>
    <w:unhideWhenUsed/>
    <w:rsid w:val="00623BE6"/>
    <w:rPr>
      <w:sz w:val="16"/>
      <w:szCs w:val="16"/>
    </w:rPr>
  </w:style>
  <w:style w:type="paragraph" w:styleId="Kommentinteksti">
    <w:name w:val="annotation text"/>
    <w:basedOn w:val="Normaali"/>
    <w:link w:val="KommentintekstiChar"/>
    <w:uiPriority w:val="99"/>
    <w:semiHidden/>
    <w:unhideWhenUsed/>
    <w:rsid w:val="00623BE6"/>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623BE6"/>
    <w:rPr>
      <w:sz w:val="20"/>
      <w:szCs w:val="20"/>
      <w:lang w:val="en-US"/>
    </w:rPr>
  </w:style>
  <w:style w:type="paragraph" w:styleId="Kommentinotsikko">
    <w:name w:val="annotation subject"/>
    <w:basedOn w:val="Kommentinteksti"/>
    <w:next w:val="Kommentinteksti"/>
    <w:link w:val="KommentinotsikkoChar"/>
    <w:uiPriority w:val="99"/>
    <w:semiHidden/>
    <w:unhideWhenUsed/>
    <w:rsid w:val="00623BE6"/>
    <w:rPr>
      <w:b/>
      <w:bCs/>
    </w:rPr>
  </w:style>
  <w:style w:type="character" w:customStyle="1" w:styleId="KommentinotsikkoChar">
    <w:name w:val="Kommentin otsikko Char"/>
    <w:basedOn w:val="KommentintekstiChar"/>
    <w:link w:val="Kommentinotsikko"/>
    <w:uiPriority w:val="99"/>
    <w:semiHidden/>
    <w:rsid w:val="00623BE6"/>
    <w:rPr>
      <w:b/>
      <w:bCs/>
      <w:sz w:val="20"/>
      <w:szCs w:val="20"/>
      <w:lang w:val="en-US"/>
    </w:rPr>
  </w:style>
  <w:style w:type="paragraph" w:styleId="Yltunniste">
    <w:name w:val="header"/>
    <w:basedOn w:val="Normaali"/>
    <w:link w:val="YltunnisteChar"/>
    <w:uiPriority w:val="99"/>
    <w:unhideWhenUsed/>
    <w:rsid w:val="00EC3C94"/>
    <w:pPr>
      <w:tabs>
        <w:tab w:val="center" w:pos="4513"/>
        <w:tab w:val="right" w:pos="9026"/>
      </w:tabs>
      <w:spacing w:after="0" w:line="240" w:lineRule="auto"/>
    </w:pPr>
  </w:style>
  <w:style w:type="character" w:customStyle="1" w:styleId="YltunnisteChar">
    <w:name w:val="Ylätunniste Char"/>
    <w:basedOn w:val="Kappaleenoletusfontti"/>
    <w:link w:val="Yltunniste"/>
    <w:uiPriority w:val="99"/>
    <w:rsid w:val="00EC3C94"/>
    <w:rPr>
      <w:lang w:val="en-US"/>
    </w:rPr>
  </w:style>
  <w:style w:type="paragraph" w:styleId="Alatunniste">
    <w:name w:val="footer"/>
    <w:basedOn w:val="Normaali"/>
    <w:link w:val="AlatunnisteChar"/>
    <w:uiPriority w:val="99"/>
    <w:unhideWhenUsed/>
    <w:rsid w:val="00EC3C94"/>
    <w:pPr>
      <w:tabs>
        <w:tab w:val="center" w:pos="4513"/>
        <w:tab w:val="right" w:pos="9026"/>
      </w:tabs>
      <w:spacing w:after="0" w:line="240" w:lineRule="auto"/>
    </w:pPr>
  </w:style>
  <w:style w:type="character" w:customStyle="1" w:styleId="AlatunnisteChar">
    <w:name w:val="Alatunniste Char"/>
    <w:basedOn w:val="Kappaleenoletusfontti"/>
    <w:link w:val="Alatunniste"/>
    <w:uiPriority w:val="99"/>
    <w:rsid w:val="00EC3C94"/>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52505">
      <w:bodyDiv w:val="1"/>
      <w:marLeft w:val="0"/>
      <w:marRight w:val="0"/>
      <w:marTop w:val="0"/>
      <w:marBottom w:val="0"/>
      <w:divBdr>
        <w:top w:val="none" w:sz="0" w:space="0" w:color="auto"/>
        <w:left w:val="none" w:sz="0" w:space="0" w:color="auto"/>
        <w:bottom w:val="none" w:sz="0" w:space="0" w:color="auto"/>
        <w:right w:val="none" w:sz="0" w:space="0" w:color="auto"/>
      </w:divBdr>
    </w:div>
    <w:div w:id="51933047">
      <w:bodyDiv w:val="1"/>
      <w:marLeft w:val="0"/>
      <w:marRight w:val="0"/>
      <w:marTop w:val="0"/>
      <w:marBottom w:val="0"/>
      <w:divBdr>
        <w:top w:val="none" w:sz="0" w:space="0" w:color="auto"/>
        <w:left w:val="none" w:sz="0" w:space="0" w:color="auto"/>
        <w:bottom w:val="none" w:sz="0" w:space="0" w:color="auto"/>
        <w:right w:val="none" w:sz="0" w:space="0" w:color="auto"/>
      </w:divBdr>
    </w:div>
    <w:div w:id="108277322">
      <w:bodyDiv w:val="1"/>
      <w:marLeft w:val="0"/>
      <w:marRight w:val="0"/>
      <w:marTop w:val="0"/>
      <w:marBottom w:val="0"/>
      <w:divBdr>
        <w:top w:val="none" w:sz="0" w:space="0" w:color="auto"/>
        <w:left w:val="none" w:sz="0" w:space="0" w:color="auto"/>
        <w:bottom w:val="none" w:sz="0" w:space="0" w:color="auto"/>
        <w:right w:val="none" w:sz="0" w:space="0" w:color="auto"/>
      </w:divBdr>
    </w:div>
    <w:div w:id="121657292">
      <w:bodyDiv w:val="1"/>
      <w:marLeft w:val="0"/>
      <w:marRight w:val="0"/>
      <w:marTop w:val="0"/>
      <w:marBottom w:val="0"/>
      <w:divBdr>
        <w:top w:val="none" w:sz="0" w:space="0" w:color="auto"/>
        <w:left w:val="none" w:sz="0" w:space="0" w:color="auto"/>
        <w:bottom w:val="none" w:sz="0" w:space="0" w:color="auto"/>
        <w:right w:val="none" w:sz="0" w:space="0" w:color="auto"/>
      </w:divBdr>
    </w:div>
    <w:div w:id="168912175">
      <w:bodyDiv w:val="1"/>
      <w:marLeft w:val="0"/>
      <w:marRight w:val="0"/>
      <w:marTop w:val="0"/>
      <w:marBottom w:val="0"/>
      <w:divBdr>
        <w:top w:val="none" w:sz="0" w:space="0" w:color="auto"/>
        <w:left w:val="none" w:sz="0" w:space="0" w:color="auto"/>
        <w:bottom w:val="none" w:sz="0" w:space="0" w:color="auto"/>
        <w:right w:val="none" w:sz="0" w:space="0" w:color="auto"/>
      </w:divBdr>
    </w:div>
    <w:div w:id="176114057">
      <w:bodyDiv w:val="1"/>
      <w:marLeft w:val="0"/>
      <w:marRight w:val="0"/>
      <w:marTop w:val="0"/>
      <w:marBottom w:val="0"/>
      <w:divBdr>
        <w:top w:val="none" w:sz="0" w:space="0" w:color="auto"/>
        <w:left w:val="none" w:sz="0" w:space="0" w:color="auto"/>
        <w:bottom w:val="none" w:sz="0" w:space="0" w:color="auto"/>
        <w:right w:val="none" w:sz="0" w:space="0" w:color="auto"/>
      </w:divBdr>
    </w:div>
    <w:div w:id="186019500">
      <w:bodyDiv w:val="1"/>
      <w:marLeft w:val="0"/>
      <w:marRight w:val="0"/>
      <w:marTop w:val="0"/>
      <w:marBottom w:val="0"/>
      <w:divBdr>
        <w:top w:val="none" w:sz="0" w:space="0" w:color="auto"/>
        <w:left w:val="none" w:sz="0" w:space="0" w:color="auto"/>
        <w:bottom w:val="none" w:sz="0" w:space="0" w:color="auto"/>
        <w:right w:val="none" w:sz="0" w:space="0" w:color="auto"/>
      </w:divBdr>
    </w:div>
    <w:div w:id="238371038">
      <w:bodyDiv w:val="1"/>
      <w:marLeft w:val="0"/>
      <w:marRight w:val="0"/>
      <w:marTop w:val="0"/>
      <w:marBottom w:val="0"/>
      <w:divBdr>
        <w:top w:val="none" w:sz="0" w:space="0" w:color="auto"/>
        <w:left w:val="none" w:sz="0" w:space="0" w:color="auto"/>
        <w:bottom w:val="none" w:sz="0" w:space="0" w:color="auto"/>
        <w:right w:val="none" w:sz="0" w:space="0" w:color="auto"/>
      </w:divBdr>
    </w:div>
    <w:div w:id="277104293">
      <w:bodyDiv w:val="1"/>
      <w:marLeft w:val="0"/>
      <w:marRight w:val="0"/>
      <w:marTop w:val="0"/>
      <w:marBottom w:val="0"/>
      <w:divBdr>
        <w:top w:val="none" w:sz="0" w:space="0" w:color="auto"/>
        <w:left w:val="none" w:sz="0" w:space="0" w:color="auto"/>
        <w:bottom w:val="none" w:sz="0" w:space="0" w:color="auto"/>
        <w:right w:val="none" w:sz="0" w:space="0" w:color="auto"/>
      </w:divBdr>
    </w:div>
    <w:div w:id="302855074">
      <w:bodyDiv w:val="1"/>
      <w:marLeft w:val="0"/>
      <w:marRight w:val="0"/>
      <w:marTop w:val="0"/>
      <w:marBottom w:val="0"/>
      <w:divBdr>
        <w:top w:val="none" w:sz="0" w:space="0" w:color="auto"/>
        <w:left w:val="none" w:sz="0" w:space="0" w:color="auto"/>
        <w:bottom w:val="none" w:sz="0" w:space="0" w:color="auto"/>
        <w:right w:val="none" w:sz="0" w:space="0" w:color="auto"/>
      </w:divBdr>
    </w:div>
    <w:div w:id="364915044">
      <w:bodyDiv w:val="1"/>
      <w:marLeft w:val="0"/>
      <w:marRight w:val="0"/>
      <w:marTop w:val="0"/>
      <w:marBottom w:val="0"/>
      <w:divBdr>
        <w:top w:val="none" w:sz="0" w:space="0" w:color="auto"/>
        <w:left w:val="none" w:sz="0" w:space="0" w:color="auto"/>
        <w:bottom w:val="none" w:sz="0" w:space="0" w:color="auto"/>
        <w:right w:val="none" w:sz="0" w:space="0" w:color="auto"/>
      </w:divBdr>
    </w:div>
    <w:div w:id="364990654">
      <w:bodyDiv w:val="1"/>
      <w:marLeft w:val="0"/>
      <w:marRight w:val="0"/>
      <w:marTop w:val="0"/>
      <w:marBottom w:val="0"/>
      <w:divBdr>
        <w:top w:val="none" w:sz="0" w:space="0" w:color="auto"/>
        <w:left w:val="none" w:sz="0" w:space="0" w:color="auto"/>
        <w:bottom w:val="none" w:sz="0" w:space="0" w:color="auto"/>
        <w:right w:val="none" w:sz="0" w:space="0" w:color="auto"/>
      </w:divBdr>
    </w:div>
    <w:div w:id="365835418">
      <w:bodyDiv w:val="1"/>
      <w:marLeft w:val="0"/>
      <w:marRight w:val="0"/>
      <w:marTop w:val="0"/>
      <w:marBottom w:val="0"/>
      <w:divBdr>
        <w:top w:val="none" w:sz="0" w:space="0" w:color="auto"/>
        <w:left w:val="none" w:sz="0" w:space="0" w:color="auto"/>
        <w:bottom w:val="none" w:sz="0" w:space="0" w:color="auto"/>
        <w:right w:val="none" w:sz="0" w:space="0" w:color="auto"/>
      </w:divBdr>
    </w:div>
    <w:div w:id="411008832">
      <w:bodyDiv w:val="1"/>
      <w:marLeft w:val="0"/>
      <w:marRight w:val="0"/>
      <w:marTop w:val="0"/>
      <w:marBottom w:val="0"/>
      <w:divBdr>
        <w:top w:val="none" w:sz="0" w:space="0" w:color="auto"/>
        <w:left w:val="none" w:sz="0" w:space="0" w:color="auto"/>
        <w:bottom w:val="none" w:sz="0" w:space="0" w:color="auto"/>
        <w:right w:val="none" w:sz="0" w:space="0" w:color="auto"/>
      </w:divBdr>
    </w:div>
    <w:div w:id="569778117">
      <w:bodyDiv w:val="1"/>
      <w:marLeft w:val="0"/>
      <w:marRight w:val="0"/>
      <w:marTop w:val="0"/>
      <w:marBottom w:val="0"/>
      <w:divBdr>
        <w:top w:val="none" w:sz="0" w:space="0" w:color="auto"/>
        <w:left w:val="none" w:sz="0" w:space="0" w:color="auto"/>
        <w:bottom w:val="none" w:sz="0" w:space="0" w:color="auto"/>
        <w:right w:val="none" w:sz="0" w:space="0" w:color="auto"/>
      </w:divBdr>
      <w:divsChild>
        <w:div w:id="843861347">
          <w:marLeft w:val="0"/>
          <w:marRight w:val="0"/>
          <w:marTop w:val="0"/>
          <w:marBottom w:val="0"/>
          <w:divBdr>
            <w:top w:val="none" w:sz="0" w:space="0" w:color="auto"/>
            <w:left w:val="none" w:sz="0" w:space="0" w:color="auto"/>
            <w:bottom w:val="none" w:sz="0" w:space="0" w:color="auto"/>
            <w:right w:val="none" w:sz="0" w:space="0" w:color="auto"/>
          </w:divBdr>
        </w:div>
        <w:div w:id="1910269453">
          <w:marLeft w:val="0"/>
          <w:marRight w:val="0"/>
          <w:marTop w:val="0"/>
          <w:marBottom w:val="0"/>
          <w:divBdr>
            <w:top w:val="none" w:sz="0" w:space="0" w:color="auto"/>
            <w:left w:val="none" w:sz="0" w:space="0" w:color="auto"/>
            <w:bottom w:val="none" w:sz="0" w:space="0" w:color="auto"/>
            <w:right w:val="none" w:sz="0" w:space="0" w:color="auto"/>
          </w:divBdr>
        </w:div>
      </w:divsChild>
    </w:div>
    <w:div w:id="573049852">
      <w:bodyDiv w:val="1"/>
      <w:marLeft w:val="0"/>
      <w:marRight w:val="0"/>
      <w:marTop w:val="0"/>
      <w:marBottom w:val="0"/>
      <w:divBdr>
        <w:top w:val="none" w:sz="0" w:space="0" w:color="auto"/>
        <w:left w:val="none" w:sz="0" w:space="0" w:color="auto"/>
        <w:bottom w:val="none" w:sz="0" w:space="0" w:color="auto"/>
        <w:right w:val="none" w:sz="0" w:space="0" w:color="auto"/>
      </w:divBdr>
    </w:div>
    <w:div w:id="645203709">
      <w:bodyDiv w:val="1"/>
      <w:marLeft w:val="0"/>
      <w:marRight w:val="0"/>
      <w:marTop w:val="0"/>
      <w:marBottom w:val="0"/>
      <w:divBdr>
        <w:top w:val="none" w:sz="0" w:space="0" w:color="auto"/>
        <w:left w:val="none" w:sz="0" w:space="0" w:color="auto"/>
        <w:bottom w:val="none" w:sz="0" w:space="0" w:color="auto"/>
        <w:right w:val="none" w:sz="0" w:space="0" w:color="auto"/>
      </w:divBdr>
    </w:div>
    <w:div w:id="653071672">
      <w:bodyDiv w:val="1"/>
      <w:marLeft w:val="0"/>
      <w:marRight w:val="0"/>
      <w:marTop w:val="0"/>
      <w:marBottom w:val="0"/>
      <w:divBdr>
        <w:top w:val="none" w:sz="0" w:space="0" w:color="auto"/>
        <w:left w:val="none" w:sz="0" w:space="0" w:color="auto"/>
        <w:bottom w:val="none" w:sz="0" w:space="0" w:color="auto"/>
        <w:right w:val="none" w:sz="0" w:space="0" w:color="auto"/>
      </w:divBdr>
    </w:div>
    <w:div w:id="677076515">
      <w:bodyDiv w:val="1"/>
      <w:marLeft w:val="0"/>
      <w:marRight w:val="0"/>
      <w:marTop w:val="0"/>
      <w:marBottom w:val="0"/>
      <w:divBdr>
        <w:top w:val="none" w:sz="0" w:space="0" w:color="auto"/>
        <w:left w:val="none" w:sz="0" w:space="0" w:color="auto"/>
        <w:bottom w:val="none" w:sz="0" w:space="0" w:color="auto"/>
        <w:right w:val="none" w:sz="0" w:space="0" w:color="auto"/>
      </w:divBdr>
    </w:div>
    <w:div w:id="725757444">
      <w:bodyDiv w:val="1"/>
      <w:marLeft w:val="0"/>
      <w:marRight w:val="0"/>
      <w:marTop w:val="0"/>
      <w:marBottom w:val="0"/>
      <w:divBdr>
        <w:top w:val="none" w:sz="0" w:space="0" w:color="auto"/>
        <w:left w:val="none" w:sz="0" w:space="0" w:color="auto"/>
        <w:bottom w:val="none" w:sz="0" w:space="0" w:color="auto"/>
        <w:right w:val="none" w:sz="0" w:space="0" w:color="auto"/>
      </w:divBdr>
    </w:div>
    <w:div w:id="746457355">
      <w:bodyDiv w:val="1"/>
      <w:marLeft w:val="0"/>
      <w:marRight w:val="0"/>
      <w:marTop w:val="0"/>
      <w:marBottom w:val="0"/>
      <w:divBdr>
        <w:top w:val="none" w:sz="0" w:space="0" w:color="auto"/>
        <w:left w:val="none" w:sz="0" w:space="0" w:color="auto"/>
        <w:bottom w:val="none" w:sz="0" w:space="0" w:color="auto"/>
        <w:right w:val="none" w:sz="0" w:space="0" w:color="auto"/>
      </w:divBdr>
    </w:div>
    <w:div w:id="793211249">
      <w:bodyDiv w:val="1"/>
      <w:marLeft w:val="0"/>
      <w:marRight w:val="0"/>
      <w:marTop w:val="0"/>
      <w:marBottom w:val="0"/>
      <w:divBdr>
        <w:top w:val="none" w:sz="0" w:space="0" w:color="auto"/>
        <w:left w:val="none" w:sz="0" w:space="0" w:color="auto"/>
        <w:bottom w:val="none" w:sz="0" w:space="0" w:color="auto"/>
        <w:right w:val="none" w:sz="0" w:space="0" w:color="auto"/>
      </w:divBdr>
    </w:div>
    <w:div w:id="808085210">
      <w:bodyDiv w:val="1"/>
      <w:marLeft w:val="0"/>
      <w:marRight w:val="0"/>
      <w:marTop w:val="0"/>
      <w:marBottom w:val="0"/>
      <w:divBdr>
        <w:top w:val="none" w:sz="0" w:space="0" w:color="auto"/>
        <w:left w:val="none" w:sz="0" w:space="0" w:color="auto"/>
        <w:bottom w:val="none" w:sz="0" w:space="0" w:color="auto"/>
        <w:right w:val="none" w:sz="0" w:space="0" w:color="auto"/>
      </w:divBdr>
    </w:div>
    <w:div w:id="830023223">
      <w:bodyDiv w:val="1"/>
      <w:marLeft w:val="0"/>
      <w:marRight w:val="0"/>
      <w:marTop w:val="0"/>
      <w:marBottom w:val="0"/>
      <w:divBdr>
        <w:top w:val="none" w:sz="0" w:space="0" w:color="auto"/>
        <w:left w:val="none" w:sz="0" w:space="0" w:color="auto"/>
        <w:bottom w:val="none" w:sz="0" w:space="0" w:color="auto"/>
        <w:right w:val="none" w:sz="0" w:space="0" w:color="auto"/>
      </w:divBdr>
    </w:div>
    <w:div w:id="867330200">
      <w:bodyDiv w:val="1"/>
      <w:marLeft w:val="0"/>
      <w:marRight w:val="0"/>
      <w:marTop w:val="0"/>
      <w:marBottom w:val="0"/>
      <w:divBdr>
        <w:top w:val="none" w:sz="0" w:space="0" w:color="auto"/>
        <w:left w:val="none" w:sz="0" w:space="0" w:color="auto"/>
        <w:bottom w:val="none" w:sz="0" w:space="0" w:color="auto"/>
        <w:right w:val="none" w:sz="0" w:space="0" w:color="auto"/>
      </w:divBdr>
    </w:div>
    <w:div w:id="894969533">
      <w:bodyDiv w:val="1"/>
      <w:marLeft w:val="0"/>
      <w:marRight w:val="0"/>
      <w:marTop w:val="0"/>
      <w:marBottom w:val="0"/>
      <w:divBdr>
        <w:top w:val="none" w:sz="0" w:space="0" w:color="auto"/>
        <w:left w:val="none" w:sz="0" w:space="0" w:color="auto"/>
        <w:bottom w:val="none" w:sz="0" w:space="0" w:color="auto"/>
        <w:right w:val="none" w:sz="0" w:space="0" w:color="auto"/>
      </w:divBdr>
    </w:div>
    <w:div w:id="929315688">
      <w:bodyDiv w:val="1"/>
      <w:marLeft w:val="0"/>
      <w:marRight w:val="0"/>
      <w:marTop w:val="0"/>
      <w:marBottom w:val="0"/>
      <w:divBdr>
        <w:top w:val="none" w:sz="0" w:space="0" w:color="auto"/>
        <w:left w:val="none" w:sz="0" w:space="0" w:color="auto"/>
        <w:bottom w:val="none" w:sz="0" w:space="0" w:color="auto"/>
        <w:right w:val="none" w:sz="0" w:space="0" w:color="auto"/>
      </w:divBdr>
    </w:div>
    <w:div w:id="929777000">
      <w:bodyDiv w:val="1"/>
      <w:marLeft w:val="0"/>
      <w:marRight w:val="0"/>
      <w:marTop w:val="0"/>
      <w:marBottom w:val="0"/>
      <w:divBdr>
        <w:top w:val="none" w:sz="0" w:space="0" w:color="auto"/>
        <w:left w:val="none" w:sz="0" w:space="0" w:color="auto"/>
        <w:bottom w:val="none" w:sz="0" w:space="0" w:color="auto"/>
        <w:right w:val="none" w:sz="0" w:space="0" w:color="auto"/>
      </w:divBdr>
    </w:div>
    <w:div w:id="938877054">
      <w:bodyDiv w:val="1"/>
      <w:marLeft w:val="0"/>
      <w:marRight w:val="0"/>
      <w:marTop w:val="0"/>
      <w:marBottom w:val="0"/>
      <w:divBdr>
        <w:top w:val="none" w:sz="0" w:space="0" w:color="auto"/>
        <w:left w:val="none" w:sz="0" w:space="0" w:color="auto"/>
        <w:bottom w:val="none" w:sz="0" w:space="0" w:color="auto"/>
        <w:right w:val="none" w:sz="0" w:space="0" w:color="auto"/>
      </w:divBdr>
    </w:div>
    <w:div w:id="944119521">
      <w:bodyDiv w:val="1"/>
      <w:marLeft w:val="0"/>
      <w:marRight w:val="0"/>
      <w:marTop w:val="0"/>
      <w:marBottom w:val="0"/>
      <w:divBdr>
        <w:top w:val="none" w:sz="0" w:space="0" w:color="auto"/>
        <w:left w:val="none" w:sz="0" w:space="0" w:color="auto"/>
        <w:bottom w:val="none" w:sz="0" w:space="0" w:color="auto"/>
        <w:right w:val="none" w:sz="0" w:space="0" w:color="auto"/>
      </w:divBdr>
    </w:div>
    <w:div w:id="945619573">
      <w:bodyDiv w:val="1"/>
      <w:marLeft w:val="0"/>
      <w:marRight w:val="0"/>
      <w:marTop w:val="0"/>
      <w:marBottom w:val="0"/>
      <w:divBdr>
        <w:top w:val="none" w:sz="0" w:space="0" w:color="auto"/>
        <w:left w:val="none" w:sz="0" w:space="0" w:color="auto"/>
        <w:bottom w:val="none" w:sz="0" w:space="0" w:color="auto"/>
        <w:right w:val="none" w:sz="0" w:space="0" w:color="auto"/>
      </w:divBdr>
    </w:div>
    <w:div w:id="971054643">
      <w:bodyDiv w:val="1"/>
      <w:marLeft w:val="0"/>
      <w:marRight w:val="0"/>
      <w:marTop w:val="0"/>
      <w:marBottom w:val="0"/>
      <w:divBdr>
        <w:top w:val="none" w:sz="0" w:space="0" w:color="auto"/>
        <w:left w:val="none" w:sz="0" w:space="0" w:color="auto"/>
        <w:bottom w:val="none" w:sz="0" w:space="0" w:color="auto"/>
        <w:right w:val="none" w:sz="0" w:space="0" w:color="auto"/>
      </w:divBdr>
    </w:div>
    <w:div w:id="1034190675">
      <w:bodyDiv w:val="1"/>
      <w:marLeft w:val="0"/>
      <w:marRight w:val="0"/>
      <w:marTop w:val="0"/>
      <w:marBottom w:val="0"/>
      <w:divBdr>
        <w:top w:val="none" w:sz="0" w:space="0" w:color="auto"/>
        <w:left w:val="none" w:sz="0" w:space="0" w:color="auto"/>
        <w:bottom w:val="none" w:sz="0" w:space="0" w:color="auto"/>
        <w:right w:val="none" w:sz="0" w:space="0" w:color="auto"/>
      </w:divBdr>
    </w:div>
    <w:div w:id="1094790688">
      <w:bodyDiv w:val="1"/>
      <w:marLeft w:val="0"/>
      <w:marRight w:val="0"/>
      <w:marTop w:val="0"/>
      <w:marBottom w:val="0"/>
      <w:divBdr>
        <w:top w:val="none" w:sz="0" w:space="0" w:color="auto"/>
        <w:left w:val="none" w:sz="0" w:space="0" w:color="auto"/>
        <w:bottom w:val="none" w:sz="0" w:space="0" w:color="auto"/>
        <w:right w:val="none" w:sz="0" w:space="0" w:color="auto"/>
      </w:divBdr>
    </w:div>
    <w:div w:id="1116294551">
      <w:bodyDiv w:val="1"/>
      <w:marLeft w:val="0"/>
      <w:marRight w:val="0"/>
      <w:marTop w:val="0"/>
      <w:marBottom w:val="0"/>
      <w:divBdr>
        <w:top w:val="none" w:sz="0" w:space="0" w:color="auto"/>
        <w:left w:val="none" w:sz="0" w:space="0" w:color="auto"/>
        <w:bottom w:val="none" w:sz="0" w:space="0" w:color="auto"/>
        <w:right w:val="none" w:sz="0" w:space="0" w:color="auto"/>
      </w:divBdr>
    </w:div>
    <w:div w:id="1164660395">
      <w:bodyDiv w:val="1"/>
      <w:marLeft w:val="0"/>
      <w:marRight w:val="0"/>
      <w:marTop w:val="0"/>
      <w:marBottom w:val="0"/>
      <w:divBdr>
        <w:top w:val="none" w:sz="0" w:space="0" w:color="auto"/>
        <w:left w:val="none" w:sz="0" w:space="0" w:color="auto"/>
        <w:bottom w:val="none" w:sz="0" w:space="0" w:color="auto"/>
        <w:right w:val="none" w:sz="0" w:space="0" w:color="auto"/>
      </w:divBdr>
    </w:div>
    <w:div w:id="1239170653">
      <w:bodyDiv w:val="1"/>
      <w:marLeft w:val="0"/>
      <w:marRight w:val="0"/>
      <w:marTop w:val="0"/>
      <w:marBottom w:val="0"/>
      <w:divBdr>
        <w:top w:val="none" w:sz="0" w:space="0" w:color="auto"/>
        <w:left w:val="none" w:sz="0" w:space="0" w:color="auto"/>
        <w:bottom w:val="none" w:sz="0" w:space="0" w:color="auto"/>
        <w:right w:val="none" w:sz="0" w:space="0" w:color="auto"/>
      </w:divBdr>
    </w:div>
    <w:div w:id="1248223930">
      <w:bodyDiv w:val="1"/>
      <w:marLeft w:val="0"/>
      <w:marRight w:val="0"/>
      <w:marTop w:val="0"/>
      <w:marBottom w:val="0"/>
      <w:divBdr>
        <w:top w:val="none" w:sz="0" w:space="0" w:color="auto"/>
        <w:left w:val="none" w:sz="0" w:space="0" w:color="auto"/>
        <w:bottom w:val="none" w:sz="0" w:space="0" w:color="auto"/>
        <w:right w:val="none" w:sz="0" w:space="0" w:color="auto"/>
      </w:divBdr>
    </w:div>
    <w:div w:id="1253785511">
      <w:bodyDiv w:val="1"/>
      <w:marLeft w:val="0"/>
      <w:marRight w:val="0"/>
      <w:marTop w:val="0"/>
      <w:marBottom w:val="0"/>
      <w:divBdr>
        <w:top w:val="none" w:sz="0" w:space="0" w:color="auto"/>
        <w:left w:val="none" w:sz="0" w:space="0" w:color="auto"/>
        <w:bottom w:val="none" w:sz="0" w:space="0" w:color="auto"/>
        <w:right w:val="none" w:sz="0" w:space="0" w:color="auto"/>
      </w:divBdr>
    </w:div>
    <w:div w:id="1282375617">
      <w:bodyDiv w:val="1"/>
      <w:marLeft w:val="0"/>
      <w:marRight w:val="0"/>
      <w:marTop w:val="0"/>
      <w:marBottom w:val="0"/>
      <w:divBdr>
        <w:top w:val="none" w:sz="0" w:space="0" w:color="auto"/>
        <w:left w:val="none" w:sz="0" w:space="0" w:color="auto"/>
        <w:bottom w:val="none" w:sz="0" w:space="0" w:color="auto"/>
        <w:right w:val="none" w:sz="0" w:space="0" w:color="auto"/>
      </w:divBdr>
    </w:div>
    <w:div w:id="1288315609">
      <w:bodyDiv w:val="1"/>
      <w:marLeft w:val="0"/>
      <w:marRight w:val="0"/>
      <w:marTop w:val="0"/>
      <w:marBottom w:val="0"/>
      <w:divBdr>
        <w:top w:val="none" w:sz="0" w:space="0" w:color="auto"/>
        <w:left w:val="none" w:sz="0" w:space="0" w:color="auto"/>
        <w:bottom w:val="none" w:sz="0" w:space="0" w:color="auto"/>
        <w:right w:val="none" w:sz="0" w:space="0" w:color="auto"/>
      </w:divBdr>
    </w:div>
    <w:div w:id="1292445920">
      <w:bodyDiv w:val="1"/>
      <w:marLeft w:val="0"/>
      <w:marRight w:val="0"/>
      <w:marTop w:val="0"/>
      <w:marBottom w:val="0"/>
      <w:divBdr>
        <w:top w:val="none" w:sz="0" w:space="0" w:color="auto"/>
        <w:left w:val="none" w:sz="0" w:space="0" w:color="auto"/>
        <w:bottom w:val="none" w:sz="0" w:space="0" w:color="auto"/>
        <w:right w:val="none" w:sz="0" w:space="0" w:color="auto"/>
      </w:divBdr>
    </w:div>
    <w:div w:id="1315069107">
      <w:bodyDiv w:val="1"/>
      <w:marLeft w:val="0"/>
      <w:marRight w:val="0"/>
      <w:marTop w:val="0"/>
      <w:marBottom w:val="0"/>
      <w:divBdr>
        <w:top w:val="none" w:sz="0" w:space="0" w:color="auto"/>
        <w:left w:val="none" w:sz="0" w:space="0" w:color="auto"/>
        <w:bottom w:val="none" w:sz="0" w:space="0" w:color="auto"/>
        <w:right w:val="none" w:sz="0" w:space="0" w:color="auto"/>
      </w:divBdr>
    </w:div>
    <w:div w:id="1368985369">
      <w:bodyDiv w:val="1"/>
      <w:marLeft w:val="0"/>
      <w:marRight w:val="0"/>
      <w:marTop w:val="0"/>
      <w:marBottom w:val="0"/>
      <w:divBdr>
        <w:top w:val="none" w:sz="0" w:space="0" w:color="auto"/>
        <w:left w:val="none" w:sz="0" w:space="0" w:color="auto"/>
        <w:bottom w:val="none" w:sz="0" w:space="0" w:color="auto"/>
        <w:right w:val="none" w:sz="0" w:space="0" w:color="auto"/>
      </w:divBdr>
    </w:div>
    <w:div w:id="1405949905">
      <w:bodyDiv w:val="1"/>
      <w:marLeft w:val="0"/>
      <w:marRight w:val="0"/>
      <w:marTop w:val="0"/>
      <w:marBottom w:val="0"/>
      <w:divBdr>
        <w:top w:val="none" w:sz="0" w:space="0" w:color="auto"/>
        <w:left w:val="none" w:sz="0" w:space="0" w:color="auto"/>
        <w:bottom w:val="none" w:sz="0" w:space="0" w:color="auto"/>
        <w:right w:val="none" w:sz="0" w:space="0" w:color="auto"/>
      </w:divBdr>
    </w:div>
    <w:div w:id="1453284796">
      <w:bodyDiv w:val="1"/>
      <w:marLeft w:val="0"/>
      <w:marRight w:val="0"/>
      <w:marTop w:val="0"/>
      <w:marBottom w:val="0"/>
      <w:divBdr>
        <w:top w:val="none" w:sz="0" w:space="0" w:color="auto"/>
        <w:left w:val="none" w:sz="0" w:space="0" w:color="auto"/>
        <w:bottom w:val="none" w:sz="0" w:space="0" w:color="auto"/>
        <w:right w:val="none" w:sz="0" w:space="0" w:color="auto"/>
      </w:divBdr>
    </w:div>
    <w:div w:id="1456634843">
      <w:bodyDiv w:val="1"/>
      <w:marLeft w:val="0"/>
      <w:marRight w:val="0"/>
      <w:marTop w:val="0"/>
      <w:marBottom w:val="0"/>
      <w:divBdr>
        <w:top w:val="none" w:sz="0" w:space="0" w:color="auto"/>
        <w:left w:val="none" w:sz="0" w:space="0" w:color="auto"/>
        <w:bottom w:val="none" w:sz="0" w:space="0" w:color="auto"/>
        <w:right w:val="none" w:sz="0" w:space="0" w:color="auto"/>
      </w:divBdr>
    </w:div>
    <w:div w:id="1460536552">
      <w:bodyDiv w:val="1"/>
      <w:marLeft w:val="0"/>
      <w:marRight w:val="0"/>
      <w:marTop w:val="0"/>
      <w:marBottom w:val="0"/>
      <w:divBdr>
        <w:top w:val="none" w:sz="0" w:space="0" w:color="auto"/>
        <w:left w:val="none" w:sz="0" w:space="0" w:color="auto"/>
        <w:bottom w:val="none" w:sz="0" w:space="0" w:color="auto"/>
        <w:right w:val="none" w:sz="0" w:space="0" w:color="auto"/>
      </w:divBdr>
    </w:div>
    <w:div w:id="1469012237">
      <w:bodyDiv w:val="1"/>
      <w:marLeft w:val="0"/>
      <w:marRight w:val="0"/>
      <w:marTop w:val="0"/>
      <w:marBottom w:val="0"/>
      <w:divBdr>
        <w:top w:val="none" w:sz="0" w:space="0" w:color="auto"/>
        <w:left w:val="none" w:sz="0" w:space="0" w:color="auto"/>
        <w:bottom w:val="none" w:sz="0" w:space="0" w:color="auto"/>
        <w:right w:val="none" w:sz="0" w:space="0" w:color="auto"/>
      </w:divBdr>
    </w:div>
    <w:div w:id="1488592398">
      <w:bodyDiv w:val="1"/>
      <w:marLeft w:val="0"/>
      <w:marRight w:val="0"/>
      <w:marTop w:val="0"/>
      <w:marBottom w:val="0"/>
      <w:divBdr>
        <w:top w:val="none" w:sz="0" w:space="0" w:color="auto"/>
        <w:left w:val="none" w:sz="0" w:space="0" w:color="auto"/>
        <w:bottom w:val="none" w:sz="0" w:space="0" w:color="auto"/>
        <w:right w:val="none" w:sz="0" w:space="0" w:color="auto"/>
      </w:divBdr>
    </w:div>
    <w:div w:id="1506743920">
      <w:bodyDiv w:val="1"/>
      <w:marLeft w:val="0"/>
      <w:marRight w:val="0"/>
      <w:marTop w:val="0"/>
      <w:marBottom w:val="0"/>
      <w:divBdr>
        <w:top w:val="none" w:sz="0" w:space="0" w:color="auto"/>
        <w:left w:val="none" w:sz="0" w:space="0" w:color="auto"/>
        <w:bottom w:val="none" w:sz="0" w:space="0" w:color="auto"/>
        <w:right w:val="none" w:sz="0" w:space="0" w:color="auto"/>
      </w:divBdr>
    </w:div>
    <w:div w:id="1525095470">
      <w:bodyDiv w:val="1"/>
      <w:marLeft w:val="0"/>
      <w:marRight w:val="0"/>
      <w:marTop w:val="0"/>
      <w:marBottom w:val="0"/>
      <w:divBdr>
        <w:top w:val="none" w:sz="0" w:space="0" w:color="auto"/>
        <w:left w:val="none" w:sz="0" w:space="0" w:color="auto"/>
        <w:bottom w:val="none" w:sz="0" w:space="0" w:color="auto"/>
        <w:right w:val="none" w:sz="0" w:space="0" w:color="auto"/>
      </w:divBdr>
      <w:divsChild>
        <w:div w:id="971010791">
          <w:marLeft w:val="0"/>
          <w:marRight w:val="0"/>
          <w:marTop w:val="0"/>
          <w:marBottom w:val="0"/>
          <w:divBdr>
            <w:top w:val="none" w:sz="0" w:space="0" w:color="auto"/>
            <w:left w:val="none" w:sz="0" w:space="0" w:color="auto"/>
            <w:bottom w:val="none" w:sz="0" w:space="0" w:color="auto"/>
            <w:right w:val="none" w:sz="0" w:space="0" w:color="auto"/>
          </w:divBdr>
        </w:div>
        <w:div w:id="923222907">
          <w:marLeft w:val="0"/>
          <w:marRight w:val="0"/>
          <w:marTop w:val="0"/>
          <w:marBottom w:val="0"/>
          <w:divBdr>
            <w:top w:val="none" w:sz="0" w:space="0" w:color="auto"/>
            <w:left w:val="none" w:sz="0" w:space="0" w:color="auto"/>
            <w:bottom w:val="none" w:sz="0" w:space="0" w:color="auto"/>
            <w:right w:val="none" w:sz="0" w:space="0" w:color="auto"/>
          </w:divBdr>
        </w:div>
        <w:div w:id="1637222659">
          <w:marLeft w:val="0"/>
          <w:marRight w:val="0"/>
          <w:marTop w:val="0"/>
          <w:marBottom w:val="0"/>
          <w:divBdr>
            <w:top w:val="none" w:sz="0" w:space="0" w:color="auto"/>
            <w:left w:val="none" w:sz="0" w:space="0" w:color="auto"/>
            <w:bottom w:val="none" w:sz="0" w:space="0" w:color="auto"/>
            <w:right w:val="none" w:sz="0" w:space="0" w:color="auto"/>
          </w:divBdr>
        </w:div>
        <w:div w:id="1086148786">
          <w:marLeft w:val="0"/>
          <w:marRight w:val="0"/>
          <w:marTop w:val="0"/>
          <w:marBottom w:val="0"/>
          <w:divBdr>
            <w:top w:val="none" w:sz="0" w:space="0" w:color="auto"/>
            <w:left w:val="none" w:sz="0" w:space="0" w:color="auto"/>
            <w:bottom w:val="none" w:sz="0" w:space="0" w:color="auto"/>
            <w:right w:val="none" w:sz="0" w:space="0" w:color="auto"/>
          </w:divBdr>
        </w:div>
        <w:div w:id="1843425200">
          <w:marLeft w:val="0"/>
          <w:marRight w:val="0"/>
          <w:marTop w:val="0"/>
          <w:marBottom w:val="0"/>
          <w:divBdr>
            <w:top w:val="none" w:sz="0" w:space="0" w:color="auto"/>
            <w:left w:val="none" w:sz="0" w:space="0" w:color="auto"/>
            <w:bottom w:val="none" w:sz="0" w:space="0" w:color="auto"/>
            <w:right w:val="none" w:sz="0" w:space="0" w:color="auto"/>
          </w:divBdr>
        </w:div>
        <w:div w:id="1478954062">
          <w:marLeft w:val="0"/>
          <w:marRight w:val="0"/>
          <w:marTop w:val="0"/>
          <w:marBottom w:val="0"/>
          <w:divBdr>
            <w:top w:val="none" w:sz="0" w:space="0" w:color="auto"/>
            <w:left w:val="none" w:sz="0" w:space="0" w:color="auto"/>
            <w:bottom w:val="none" w:sz="0" w:space="0" w:color="auto"/>
            <w:right w:val="none" w:sz="0" w:space="0" w:color="auto"/>
          </w:divBdr>
        </w:div>
        <w:div w:id="554437001">
          <w:marLeft w:val="0"/>
          <w:marRight w:val="0"/>
          <w:marTop w:val="0"/>
          <w:marBottom w:val="0"/>
          <w:divBdr>
            <w:top w:val="none" w:sz="0" w:space="0" w:color="auto"/>
            <w:left w:val="none" w:sz="0" w:space="0" w:color="auto"/>
            <w:bottom w:val="none" w:sz="0" w:space="0" w:color="auto"/>
            <w:right w:val="none" w:sz="0" w:space="0" w:color="auto"/>
          </w:divBdr>
        </w:div>
        <w:div w:id="1167749526">
          <w:marLeft w:val="0"/>
          <w:marRight w:val="0"/>
          <w:marTop w:val="0"/>
          <w:marBottom w:val="0"/>
          <w:divBdr>
            <w:top w:val="none" w:sz="0" w:space="0" w:color="auto"/>
            <w:left w:val="none" w:sz="0" w:space="0" w:color="auto"/>
            <w:bottom w:val="none" w:sz="0" w:space="0" w:color="auto"/>
            <w:right w:val="none" w:sz="0" w:space="0" w:color="auto"/>
          </w:divBdr>
        </w:div>
        <w:div w:id="1046561101">
          <w:marLeft w:val="0"/>
          <w:marRight w:val="0"/>
          <w:marTop w:val="0"/>
          <w:marBottom w:val="0"/>
          <w:divBdr>
            <w:top w:val="none" w:sz="0" w:space="0" w:color="auto"/>
            <w:left w:val="none" w:sz="0" w:space="0" w:color="auto"/>
            <w:bottom w:val="none" w:sz="0" w:space="0" w:color="auto"/>
            <w:right w:val="none" w:sz="0" w:space="0" w:color="auto"/>
          </w:divBdr>
        </w:div>
        <w:div w:id="1435787088">
          <w:marLeft w:val="0"/>
          <w:marRight w:val="0"/>
          <w:marTop w:val="0"/>
          <w:marBottom w:val="0"/>
          <w:divBdr>
            <w:top w:val="none" w:sz="0" w:space="0" w:color="auto"/>
            <w:left w:val="none" w:sz="0" w:space="0" w:color="auto"/>
            <w:bottom w:val="none" w:sz="0" w:space="0" w:color="auto"/>
            <w:right w:val="none" w:sz="0" w:space="0" w:color="auto"/>
          </w:divBdr>
        </w:div>
        <w:div w:id="453906671">
          <w:marLeft w:val="0"/>
          <w:marRight w:val="0"/>
          <w:marTop w:val="0"/>
          <w:marBottom w:val="0"/>
          <w:divBdr>
            <w:top w:val="none" w:sz="0" w:space="0" w:color="auto"/>
            <w:left w:val="none" w:sz="0" w:space="0" w:color="auto"/>
            <w:bottom w:val="none" w:sz="0" w:space="0" w:color="auto"/>
            <w:right w:val="none" w:sz="0" w:space="0" w:color="auto"/>
          </w:divBdr>
        </w:div>
        <w:div w:id="848178167">
          <w:marLeft w:val="0"/>
          <w:marRight w:val="0"/>
          <w:marTop w:val="0"/>
          <w:marBottom w:val="0"/>
          <w:divBdr>
            <w:top w:val="none" w:sz="0" w:space="0" w:color="auto"/>
            <w:left w:val="none" w:sz="0" w:space="0" w:color="auto"/>
            <w:bottom w:val="none" w:sz="0" w:space="0" w:color="auto"/>
            <w:right w:val="none" w:sz="0" w:space="0" w:color="auto"/>
          </w:divBdr>
        </w:div>
        <w:div w:id="1070732440">
          <w:marLeft w:val="0"/>
          <w:marRight w:val="0"/>
          <w:marTop w:val="0"/>
          <w:marBottom w:val="0"/>
          <w:divBdr>
            <w:top w:val="none" w:sz="0" w:space="0" w:color="auto"/>
            <w:left w:val="none" w:sz="0" w:space="0" w:color="auto"/>
            <w:bottom w:val="none" w:sz="0" w:space="0" w:color="auto"/>
            <w:right w:val="none" w:sz="0" w:space="0" w:color="auto"/>
          </w:divBdr>
        </w:div>
        <w:div w:id="421417051">
          <w:marLeft w:val="0"/>
          <w:marRight w:val="0"/>
          <w:marTop w:val="0"/>
          <w:marBottom w:val="0"/>
          <w:divBdr>
            <w:top w:val="none" w:sz="0" w:space="0" w:color="auto"/>
            <w:left w:val="none" w:sz="0" w:space="0" w:color="auto"/>
            <w:bottom w:val="none" w:sz="0" w:space="0" w:color="auto"/>
            <w:right w:val="none" w:sz="0" w:space="0" w:color="auto"/>
          </w:divBdr>
        </w:div>
        <w:div w:id="1092355699">
          <w:marLeft w:val="0"/>
          <w:marRight w:val="0"/>
          <w:marTop w:val="0"/>
          <w:marBottom w:val="0"/>
          <w:divBdr>
            <w:top w:val="none" w:sz="0" w:space="0" w:color="auto"/>
            <w:left w:val="none" w:sz="0" w:space="0" w:color="auto"/>
            <w:bottom w:val="none" w:sz="0" w:space="0" w:color="auto"/>
            <w:right w:val="none" w:sz="0" w:space="0" w:color="auto"/>
          </w:divBdr>
        </w:div>
        <w:div w:id="1797487358">
          <w:marLeft w:val="0"/>
          <w:marRight w:val="0"/>
          <w:marTop w:val="0"/>
          <w:marBottom w:val="0"/>
          <w:divBdr>
            <w:top w:val="none" w:sz="0" w:space="0" w:color="auto"/>
            <w:left w:val="none" w:sz="0" w:space="0" w:color="auto"/>
            <w:bottom w:val="none" w:sz="0" w:space="0" w:color="auto"/>
            <w:right w:val="none" w:sz="0" w:space="0" w:color="auto"/>
          </w:divBdr>
        </w:div>
        <w:div w:id="38405001">
          <w:marLeft w:val="0"/>
          <w:marRight w:val="0"/>
          <w:marTop w:val="0"/>
          <w:marBottom w:val="0"/>
          <w:divBdr>
            <w:top w:val="none" w:sz="0" w:space="0" w:color="auto"/>
            <w:left w:val="none" w:sz="0" w:space="0" w:color="auto"/>
            <w:bottom w:val="none" w:sz="0" w:space="0" w:color="auto"/>
            <w:right w:val="none" w:sz="0" w:space="0" w:color="auto"/>
          </w:divBdr>
        </w:div>
        <w:div w:id="365984647">
          <w:marLeft w:val="0"/>
          <w:marRight w:val="0"/>
          <w:marTop w:val="0"/>
          <w:marBottom w:val="0"/>
          <w:divBdr>
            <w:top w:val="none" w:sz="0" w:space="0" w:color="auto"/>
            <w:left w:val="none" w:sz="0" w:space="0" w:color="auto"/>
            <w:bottom w:val="none" w:sz="0" w:space="0" w:color="auto"/>
            <w:right w:val="none" w:sz="0" w:space="0" w:color="auto"/>
          </w:divBdr>
        </w:div>
        <w:div w:id="347100210">
          <w:marLeft w:val="0"/>
          <w:marRight w:val="0"/>
          <w:marTop w:val="0"/>
          <w:marBottom w:val="0"/>
          <w:divBdr>
            <w:top w:val="none" w:sz="0" w:space="0" w:color="auto"/>
            <w:left w:val="none" w:sz="0" w:space="0" w:color="auto"/>
            <w:bottom w:val="none" w:sz="0" w:space="0" w:color="auto"/>
            <w:right w:val="none" w:sz="0" w:space="0" w:color="auto"/>
          </w:divBdr>
        </w:div>
        <w:div w:id="279798125">
          <w:marLeft w:val="0"/>
          <w:marRight w:val="0"/>
          <w:marTop w:val="0"/>
          <w:marBottom w:val="0"/>
          <w:divBdr>
            <w:top w:val="none" w:sz="0" w:space="0" w:color="auto"/>
            <w:left w:val="none" w:sz="0" w:space="0" w:color="auto"/>
            <w:bottom w:val="none" w:sz="0" w:space="0" w:color="auto"/>
            <w:right w:val="none" w:sz="0" w:space="0" w:color="auto"/>
          </w:divBdr>
        </w:div>
        <w:div w:id="1251157350">
          <w:marLeft w:val="0"/>
          <w:marRight w:val="0"/>
          <w:marTop w:val="0"/>
          <w:marBottom w:val="0"/>
          <w:divBdr>
            <w:top w:val="none" w:sz="0" w:space="0" w:color="auto"/>
            <w:left w:val="none" w:sz="0" w:space="0" w:color="auto"/>
            <w:bottom w:val="none" w:sz="0" w:space="0" w:color="auto"/>
            <w:right w:val="none" w:sz="0" w:space="0" w:color="auto"/>
          </w:divBdr>
        </w:div>
        <w:div w:id="1434402732">
          <w:marLeft w:val="0"/>
          <w:marRight w:val="0"/>
          <w:marTop w:val="0"/>
          <w:marBottom w:val="0"/>
          <w:divBdr>
            <w:top w:val="none" w:sz="0" w:space="0" w:color="auto"/>
            <w:left w:val="none" w:sz="0" w:space="0" w:color="auto"/>
            <w:bottom w:val="none" w:sz="0" w:space="0" w:color="auto"/>
            <w:right w:val="none" w:sz="0" w:space="0" w:color="auto"/>
          </w:divBdr>
        </w:div>
        <w:div w:id="1125389975">
          <w:marLeft w:val="0"/>
          <w:marRight w:val="0"/>
          <w:marTop w:val="0"/>
          <w:marBottom w:val="0"/>
          <w:divBdr>
            <w:top w:val="none" w:sz="0" w:space="0" w:color="auto"/>
            <w:left w:val="none" w:sz="0" w:space="0" w:color="auto"/>
            <w:bottom w:val="none" w:sz="0" w:space="0" w:color="auto"/>
            <w:right w:val="none" w:sz="0" w:space="0" w:color="auto"/>
          </w:divBdr>
        </w:div>
        <w:div w:id="1040403697">
          <w:marLeft w:val="0"/>
          <w:marRight w:val="0"/>
          <w:marTop w:val="0"/>
          <w:marBottom w:val="0"/>
          <w:divBdr>
            <w:top w:val="none" w:sz="0" w:space="0" w:color="auto"/>
            <w:left w:val="none" w:sz="0" w:space="0" w:color="auto"/>
            <w:bottom w:val="none" w:sz="0" w:space="0" w:color="auto"/>
            <w:right w:val="none" w:sz="0" w:space="0" w:color="auto"/>
          </w:divBdr>
        </w:div>
        <w:div w:id="1523125782">
          <w:marLeft w:val="0"/>
          <w:marRight w:val="0"/>
          <w:marTop w:val="0"/>
          <w:marBottom w:val="0"/>
          <w:divBdr>
            <w:top w:val="none" w:sz="0" w:space="0" w:color="auto"/>
            <w:left w:val="none" w:sz="0" w:space="0" w:color="auto"/>
            <w:bottom w:val="none" w:sz="0" w:space="0" w:color="auto"/>
            <w:right w:val="none" w:sz="0" w:space="0" w:color="auto"/>
          </w:divBdr>
        </w:div>
        <w:div w:id="1909220949">
          <w:marLeft w:val="0"/>
          <w:marRight w:val="0"/>
          <w:marTop w:val="0"/>
          <w:marBottom w:val="0"/>
          <w:divBdr>
            <w:top w:val="none" w:sz="0" w:space="0" w:color="auto"/>
            <w:left w:val="none" w:sz="0" w:space="0" w:color="auto"/>
            <w:bottom w:val="none" w:sz="0" w:space="0" w:color="auto"/>
            <w:right w:val="none" w:sz="0" w:space="0" w:color="auto"/>
          </w:divBdr>
        </w:div>
        <w:div w:id="1961717407">
          <w:marLeft w:val="0"/>
          <w:marRight w:val="0"/>
          <w:marTop w:val="0"/>
          <w:marBottom w:val="0"/>
          <w:divBdr>
            <w:top w:val="none" w:sz="0" w:space="0" w:color="auto"/>
            <w:left w:val="none" w:sz="0" w:space="0" w:color="auto"/>
            <w:bottom w:val="none" w:sz="0" w:space="0" w:color="auto"/>
            <w:right w:val="none" w:sz="0" w:space="0" w:color="auto"/>
          </w:divBdr>
        </w:div>
        <w:div w:id="65764373">
          <w:marLeft w:val="0"/>
          <w:marRight w:val="0"/>
          <w:marTop w:val="0"/>
          <w:marBottom w:val="0"/>
          <w:divBdr>
            <w:top w:val="none" w:sz="0" w:space="0" w:color="auto"/>
            <w:left w:val="none" w:sz="0" w:space="0" w:color="auto"/>
            <w:bottom w:val="none" w:sz="0" w:space="0" w:color="auto"/>
            <w:right w:val="none" w:sz="0" w:space="0" w:color="auto"/>
          </w:divBdr>
        </w:div>
        <w:div w:id="1719469546">
          <w:marLeft w:val="0"/>
          <w:marRight w:val="0"/>
          <w:marTop w:val="0"/>
          <w:marBottom w:val="0"/>
          <w:divBdr>
            <w:top w:val="none" w:sz="0" w:space="0" w:color="auto"/>
            <w:left w:val="none" w:sz="0" w:space="0" w:color="auto"/>
            <w:bottom w:val="none" w:sz="0" w:space="0" w:color="auto"/>
            <w:right w:val="none" w:sz="0" w:space="0" w:color="auto"/>
          </w:divBdr>
        </w:div>
        <w:div w:id="1829318713">
          <w:marLeft w:val="0"/>
          <w:marRight w:val="0"/>
          <w:marTop w:val="0"/>
          <w:marBottom w:val="0"/>
          <w:divBdr>
            <w:top w:val="none" w:sz="0" w:space="0" w:color="auto"/>
            <w:left w:val="none" w:sz="0" w:space="0" w:color="auto"/>
            <w:bottom w:val="none" w:sz="0" w:space="0" w:color="auto"/>
            <w:right w:val="none" w:sz="0" w:space="0" w:color="auto"/>
          </w:divBdr>
        </w:div>
        <w:div w:id="172257805">
          <w:marLeft w:val="0"/>
          <w:marRight w:val="0"/>
          <w:marTop w:val="0"/>
          <w:marBottom w:val="0"/>
          <w:divBdr>
            <w:top w:val="none" w:sz="0" w:space="0" w:color="auto"/>
            <w:left w:val="none" w:sz="0" w:space="0" w:color="auto"/>
            <w:bottom w:val="none" w:sz="0" w:space="0" w:color="auto"/>
            <w:right w:val="none" w:sz="0" w:space="0" w:color="auto"/>
          </w:divBdr>
        </w:div>
        <w:div w:id="214438929">
          <w:marLeft w:val="0"/>
          <w:marRight w:val="0"/>
          <w:marTop w:val="0"/>
          <w:marBottom w:val="0"/>
          <w:divBdr>
            <w:top w:val="none" w:sz="0" w:space="0" w:color="auto"/>
            <w:left w:val="none" w:sz="0" w:space="0" w:color="auto"/>
            <w:bottom w:val="none" w:sz="0" w:space="0" w:color="auto"/>
            <w:right w:val="none" w:sz="0" w:space="0" w:color="auto"/>
          </w:divBdr>
        </w:div>
      </w:divsChild>
    </w:div>
    <w:div w:id="1607498983">
      <w:bodyDiv w:val="1"/>
      <w:marLeft w:val="0"/>
      <w:marRight w:val="0"/>
      <w:marTop w:val="0"/>
      <w:marBottom w:val="0"/>
      <w:divBdr>
        <w:top w:val="none" w:sz="0" w:space="0" w:color="auto"/>
        <w:left w:val="none" w:sz="0" w:space="0" w:color="auto"/>
        <w:bottom w:val="none" w:sz="0" w:space="0" w:color="auto"/>
        <w:right w:val="none" w:sz="0" w:space="0" w:color="auto"/>
      </w:divBdr>
    </w:div>
    <w:div w:id="1633366814">
      <w:bodyDiv w:val="1"/>
      <w:marLeft w:val="0"/>
      <w:marRight w:val="0"/>
      <w:marTop w:val="0"/>
      <w:marBottom w:val="0"/>
      <w:divBdr>
        <w:top w:val="none" w:sz="0" w:space="0" w:color="auto"/>
        <w:left w:val="none" w:sz="0" w:space="0" w:color="auto"/>
        <w:bottom w:val="none" w:sz="0" w:space="0" w:color="auto"/>
        <w:right w:val="none" w:sz="0" w:space="0" w:color="auto"/>
      </w:divBdr>
    </w:div>
    <w:div w:id="1673798626">
      <w:bodyDiv w:val="1"/>
      <w:marLeft w:val="0"/>
      <w:marRight w:val="0"/>
      <w:marTop w:val="0"/>
      <w:marBottom w:val="0"/>
      <w:divBdr>
        <w:top w:val="none" w:sz="0" w:space="0" w:color="auto"/>
        <w:left w:val="none" w:sz="0" w:space="0" w:color="auto"/>
        <w:bottom w:val="none" w:sz="0" w:space="0" w:color="auto"/>
        <w:right w:val="none" w:sz="0" w:space="0" w:color="auto"/>
      </w:divBdr>
    </w:div>
    <w:div w:id="1727756475">
      <w:bodyDiv w:val="1"/>
      <w:marLeft w:val="0"/>
      <w:marRight w:val="0"/>
      <w:marTop w:val="0"/>
      <w:marBottom w:val="0"/>
      <w:divBdr>
        <w:top w:val="none" w:sz="0" w:space="0" w:color="auto"/>
        <w:left w:val="none" w:sz="0" w:space="0" w:color="auto"/>
        <w:bottom w:val="none" w:sz="0" w:space="0" w:color="auto"/>
        <w:right w:val="none" w:sz="0" w:space="0" w:color="auto"/>
      </w:divBdr>
    </w:div>
    <w:div w:id="1746300183">
      <w:bodyDiv w:val="1"/>
      <w:marLeft w:val="0"/>
      <w:marRight w:val="0"/>
      <w:marTop w:val="0"/>
      <w:marBottom w:val="0"/>
      <w:divBdr>
        <w:top w:val="none" w:sz="0" w:space="0" w:color="auto"/>
        <w:left w:val="none" w:sz="0" w:space="0" w:color="auto"/>
        <w:bottom w:val="none" w:sz="0" w:space="0" w:color="auto"/>
        <w:right w:val="none" w:sz="0" w:space="0" w:color="auto"/>
      </w:divBdr>
      <w:divsChild>
        <w:div w:id="29694460">
          <w:marLeft w:val="0"/>
          <w:marRight w:val="0"/>
          <w:marTop w:val="0"/>
          <w:marBottom w:val="0"/>
          <w:divBdr>
            <w:top w:val="none" w:sz="0" w:space="0" w:color="auto"/>
            <w:left w:val="none" w:sz="0" w:space="0" w:color="auto"/>
            <w:bottom w:val="none" w:sz="0" w:space="0" w:color="auto"/>
            <w:right w:val="none" w:sz="0" w:space="0" w:color="auto"/>
          </w:divBdr>
        </w:div>
        <w:div w:id="160506637">
          <w:marLeft w:val="0"/>
          <w:marRight w:val="0"/>
          <w:marTop w:val="0"/>
          <w:marBottom w:val="0"/>
          <w:divBdr>
            <w:top w:val="none" w:sz="0" w:space="0" w:color="auto"/>
            <w:left w:val="none" w:sz="0" w:space="0" w:color="auto"/>
            <w:bottom w:val="none" w:sz="0" w:space="0" w:color="auto"/>
            <w:right w:val="none" w:sz="0" w:space="0" w:color="auto"/>
          </w:divBdr>
        </w:div>
        <w:div w:id="498545905">
          <w:marLeft w:val="0"/>
          <w:marRight w:val="0"/>
          <w:marTop w:val="0"/>
          <w:marBottom w:val="0"/>
          <w:divBdr>
            <w:top w:val="none" w:sz="0" w:space="0" w:color="auto"/>
            <w:left w:val="none" w:sz="0" w:space="0" w:color="auto"/>
            <w:bottom w:val="none" w:sz="0" w:space="0" w:color="auto"/>
            <w:right w:val="none" w:sz="0" w:space="0" w:color="auto"/>
          </w:divBdr>
        </w:div>
        <w:div w:id="626590356">
          <w:marLeft w:val="0"/>
          <w:marRight w:val="0"/>
          <w:marTop w:val="0"/>
          <w:marBottom w:val="0"/>
          <w:divBdr>
            <w:top w:val="none" w:sz="0" w:space="0" w:color="auto"/>
            <w:left w:val="none" w:sz="0" w:space="0" w:color="auto"/>
            <w:bottom w:val="none" w:sz="0" w:space="0" w:color="auto"/>
            <w:right w:val="none" w:sz="0" w:space="0" w:color="auto"/>
          </w:divBdr>
        </w:div>
        <w:div w:id="760299674">
          <w:marLeft w:val="0"/>
          <w:marRight w:val="0"/>
          <w:marTop w:val="0"/>
          <w:marBottom w:val="0"/>
          <w:divBdr>
            <w:top w:val="none" w:sz="0" w:space="0" w:color="auto"/>
            <w:left w:val="none" w:sz="0" w:space="0" w:color="auto"/>
            <w:bottom w:val="none" w:sz="0" w:space="0" w:color="auto"/>
            <w:right w:val="none" w:sz="0" w:space="0" w:color="auto"/>
          </w:divBdr>
        </w:div>
        <w:div w:id="1369144580">
          <w:marLeft w:val="0"/>
          <w:marRight w:val="0"/>
          <w:marTop w:val="0"/>
          <w:marBottom w:val="0"/>
          <w:divBdr>
            <w:top w:val="none" w:sz="0" w:space="0" w:color="auto"/>
            <w:left w:val="none" w:sz="0" w:space="0" w:color="auto"/>
            <w:bottom w:val="none" w:sz="0" w:space="0" w:color="auto"/>
            <w:right w:val="none" w:sz="0" w:space="0" w:color="auto"/>
          </w:divBdr>
        </w:div>
        <w:div w:id="1479686694">
          <w:marLeft w:val="0"/>
          <w:marRight w:val="0"/>
          <w:marTop w:val="0"/>
          <w:marBottom w:val="0"/>
          <w:divBdr>
            <w:top w:val="none" w:sz="0" w:space="0" w:color="auto"/>
            <w:left w:val="none" w:sz="0" w:space="0" w:color="auto"/>
            <w:bottom w:val="none" w:sz="0" w:space="0" w:color="auto"/>
            <w:right w:val="none" w:sz="0" w:space="0" w:color="auto"/>
          </w:divBdr>
        </w:div>
        <w:div w:id="1947615149">
          <w:marLeft w:val="0"/>
          <w:marRight w:val="0"/>
          <w:marTop w:val="0"/>
          <w:marBottom w:val="0"/>
          <w:divBdr>
            <w:top w:val="none" w:sz="0" w:space="0" w:color="auto"/>
            <w:left w:val="none" w:sz="0" w:space="0" w:color="auto"/>
            <w:bottom w:val="none" w:sz="0" w:space="0" w:color="auto"/>
            <w:right w:val="none" w:sz="0" w:space="0" w:color="auto"/>
          </w:divBdr>
        </w:div>
        <w:div w:id="1989626824">
          <w:marLeft w:val="0"/>
          <w:marRight w:val="0"/>
          <w:marTop w:val="0"/>
          <w:marBottom w:val="0"/>
          <w:divBdr>
            <w:top w:val="none" w:sz="0" w:space="0" w:color="auto"/>
            <w:left w:val="none" w:sz="0" w:space="0" w:color="auto"/>
            <w:bottom w:val="none" w:sz="0" w:space="0" w:color="auto"/>
            <w:right w:val="none" w:sz="0" w:space="0" w:color="auto"/>
          </w:divBdr>
        </w:div>
        <w:div w:id="2017461611">
          <w:marLeft w:val="0"/>
          <w:marRight w:val="0"/>
          <w:marTop w:val="0"/>
          <w:marBottom w:val="0"/>
          <w:divBdr>
            <w:top w:val="none" w:sz="0" w:space="0" w:color="auto"/>
            <w:left w:val="none" w:sz="0" w:space="0" w:color="auto"/>
            <w:bottom w:val="none" w:sz="0" w:space="0" w:color="auto"/>
            <w:right w:val="none" w:sz="0" w:space="0" w:color="auto"/>
          </w:divBdr>
        </w:div>
      </w:divsChild>
    </w:div>
    <w:div w:id="1762485559">
      <w:bodyDiv w:val="1"/>
      <w:marLeft w:val="0"/>
      <w:marRight w:val="0"/>
      <w:marTop w:val="0"/>
      <w:marBottom w:val="0"/>
      <w:divBdr>
        <w:top w:val="none" w:sz="0" w:space="0" w:color="auto"/>
        <w:left w:val="none" w:sz="0" w:space="0" w:color="auto"/>
        <w:bottom w:val="none" w:sz="0" w:space="0" w:color="auto"/>
        <w:right w:val="none" w:sz="0" w:space="0" w:color="auto"/>
      </w:divBdr>
    </w:div>
    <w:div w:id="1790126616">
      <w:bodyDiv w:val="1"/>
      <w:marLeft w:val="0"/>
      <w:marRight w:val="0"/>
      <w:marTop w:val="0"/>
      <w:marBottom w:val="0"/>
      <w:divBdr>
        <w:top w:val="none" w:sz="0" w:space="0" w:color="auto"/>
        <w:left w:val="none" w:sz="0" w:space="0" w:color="auto"/>
        <w:bottom w:val="none" w:sz="0" w:space="0" w:color="auto"/>
        <w:right w:val="none" w:sz="0" w:space="0" w:color="auto"/>
      </w:divBdr>
    </w:div>
    <w:div w:id="1804035875">
      <w:bodyDiv w:val="1"/>
      <w:marLeft w:val="0"/>
      <w:marRight w:val="0"/>
      <w:marTop w:val="0"/>
      <w:marBottom w:val="0"/>
      <w:divBdr>
        <w:top w:val="none" w:sz="0" w:space="0" w:color="auto"/>
        <w:left w:val="none" w:sz="0" w:space="0" w:color="auto"/>
        <w:bottom w:val="none" w:sz="0" w:space="0" w:color="auto"/>
        <w:right w:val="none" w:sz="0" w:space="0" w:color="auto"/>
      </w:divBdr>
    </w:div>
    <w:div w:id="1819104986">
      <w:bodyDiv w:val="1"/>
      <w:marLeft w:val="0"/>
      <w:marRight w:val="0"/>
      <w:marTop w:val="0"/>
      <w:marBottom w:val="0"/>
      <w:divBdr>
        <w:top w:val="none" w:sz="0" w:space="0" w:color="auto"/>
        <w:left w:val="none" w:sz="0" w:space="0" w:color="auto"/>
        <w:bottom w:val="none" w:sz="0" w:space="0" w:color="auto"/>
        <w:right w:val="none" w:sz="0" w:space="0" w:color="auto"/>
      </w:divBdr>
    </w:div>
    <w:div w:id="1835416305">
      <w:bodyDiv w:val="1"/>
      <w:marLeft w:val="0"/>
      <w:marRight w:val="0"/>
      <w:marTop w:val="0"/>
      <w:marBottom w:val="0"/>
      <w:divBdr>
        <w:top w:val="none" w:sz="0" w:space="0" w:color="auto"/>
        <w:left w:val="none" w:sz="0" w:space="0" w:color="auto"/>
        <w:bottom w:val="none" w:sz="0" w:space="0" w:color="auto"/>
        <w:right w:val="none" w:sz="0" w:space="0" w:color="auto"/>
      </w:divBdr>
    </w:div>
    <w:div w:id="1901330596">
      <w:bodyDiv w:val="1"/>
      <w:marLeft w:val="0"/>
      <w:marRight w:val="0"/>
      <w:marTop w:val="0"/>
      <w:marBottom w:val="0"/>
      <w:divBdr>
        <w:top w:val="none" w:sz="0" w:space="0" w:color="auto"/>
        <w:left w:val="none" w:sz="0" w:space="0" w:color="auto"/>
        <w:bottom w:val="none" w:sz="0" w:space="0" w:color="auto"/>
        <w:right w:val="none" w:sz="0" w:space="0" w:color="auto"/>
      </w:divBdr>
    </w:div>
    <w:div w:id="1932539558">
      <w:bodyDiv w:val="1"/>
      <w:marLeft w:val="0"/>
      <w:marRight w:val="0"/>
      <w:marTop w:val="0"/>
      <w:marBottom w:val="0"/>
      <w:divBdr>
        <w:top w:val="none" w:sz="0" w:space="0" w:color="auto"/>
        <w:left w:val="none" w:sz="0" w:space="0" w:color="auto"/>
        <w:bottom w:val="none" w:sz="0" w:space="0" w:color="auto"/>
        <w:right w:val="none" w:sz="0" w:space="0" w:color="auto"/>
      </w:divBdr>
      <w:divsChild>
        <w:div w:id="9915655">
          <w:marLeft w:val="0"/>
          <w:marRight w:val="0"/>
          <w:marTop w:val="0"/>
          <w:marBottom w:val="0"/>
          <w:divBdr>
            <w:top w:val="none" w:sz="0" w:space="0" w:color="auto"/>
            <w:left w:val="none" w:sz="0" w:space="0" w:color="auto"/>
            <w:bottom w:val="none" w:sz="0" w:space="0" w:color="auto"/>
            <w:right w:val="none" w:sz="0" w:space="0" w:color="auto"/>
          </w:divBdr>
        </w:div>
        <w:div w:id="459805593">
          <w:marLeft w:val="0"/>
          <w:marRight w:val="0"/>
          <w:marTop w:val="0"/>
          <w:marBottom w:val="0"/>
          <w:divBdr>
            <w:top w:val="none" w:sz="0" w:space="0" w:color="auto"/>
            <w:left w:val="none" w:sz="0" w:space="0" w:color="auto"/>
            <w:bottom w:val="none" w:sz="0" w:space="0" w:color="auto"/>
            <w:right w:val="none" w:sz="0" w:space="0" w:color="auto"/>
          </w:divBdr>
        </w:div>
        <w:div w:id="535388146">
          <w:marLeft w:val="0"/>
          <w:marRight w:val="0"/>
          <w:marTop w:val="0"/>
          <w:marBottom w:val="0"/>
          <w:divBdr>
            <w:top w:val="none" w:sz="0" w:space="0" w:color="auto"/>
            <w:left w:val="none" w:sz="0" w:space="0" w:color="auto"/>
            <w:bottom w:val="none" w:sz="0" w:space="0" w:color="auto"/>
            <w:right w:val="none" w:sz="0" w:space="0" w:color="auto"/>
          </w:divBdr>
        </w:div>
        <w:div w:id="1827435252">
          <w:marLeft w:val="0"/>
          <w:marRight w:val="0"/>
          <w:marTop w:val="0"/>
          <w:marBottom w:val="0"/>
          <w:divBdr>
            <w:top w:val="none" w:sz="0" w:space="0" w:color="auto"/>
            <w:left w:val="none" w:sz="0" w:space="0" w:color="auto"/>
            <w:bottom w:val="none" w:sz="0" w:space="0" w:color="auto"/>
            <w:right w:val="none" w:sz="0" w:space="0" w:color="auto"/>
          </w:divBdr>
        </w:div>
      </w:divsChild>
    </w:div>
    <w:div w:id="1941790722">
      <w:bodyDiv w:val="1"/>
      <w:marLeft w:val="0"/>
      <w:marRight w:val="0"/>
      <w:marTop w:val="0"/>
      <w:marBottom w:val="0"/>
      <w:divBdr>
        <w:top w:val="none" w:sz="0" w:space="0" w:color="auto"/>
        <w:left w:val="none" w:sz="0" w:space="0" w:color="auto"/>
        <w:bottom w:val="none" w:sz="0" w:space="0" w:color="auto"/>
        <w:right w:val="none" w:sz="0" w:space="0" w:color="auto"/>
      </w:divBdr>
    </w:div>
    <w:div w:id="1948536140">
      <w:bodyDiv w:val="1"/>
      <w:marLeft w:val="0"/>
      <w:marRight w:val="0"/>
      <w:marTop w:val="0"/>
      <w:marBottom w:val="0"/>
      <w:divBdr>
        <w:top w:val="none" w:sz="0" w:space="0" w:color="auto"/>
        <w:left w:val="none" w:sz="0" w:space="0" w:color="auto"/>
        <w:bottom w:val="none" w:sz="0" w:space="0" w:color="auto"/>
        <w:right w:val="none" w:sz="0" w:space="0" w:color="auto"/>
      </w:divBdr>
    </w:div>
    <w:div w:id="2037656883">
      <w:bodyDiv w:val="1"/>
      <w:marLeft w:val="0"/>
      <w:marRight w:val="0"/>
      <w:marTop w:val="0"/>
      <w:marBottom w:val="0"/>
      <w:divBdr>
        <w:top w:val="none" w:sz="0" w:space="0" w:color="auto"/>
        <w:left w:val="none" w:sz="0" w:space="0" w:color="auto"/>
        <w:bottom w:val="none" w:sz="0" w:space="0" w:color="auto"/>
        <w:right w:val="none" w:sz="0" w:space="0" w:color="auto"/>
      </w:divBdr>
    </w:div>
    <w:div w:id="2042391609">
      <w:bodyDiv w:val="1"/>
      <w:marLeft w:val="0"/>
      <w:marRight w:val="0"/>
      <w:marTop w:val="0"/>
      <w:marBottom w:val="0"/>
      <w:divBdr>
        <w:top w:val="none" w:sz="0" w:space="0" w:color="auto"/>
        <w:left w:val="none" w:sz="0" w:space="0" w:color="auto"/>
        <w:bottom w:val="none" w:sz="0" w:space="0" w:color="auto"/>
        <w:right w:val="none" w:sz="0" w:space="0" w:color="auto"/>
      </w:divBdr>
    </w:div>
    <w:div w:id="2044399490">
      <w:bodyDiv w:val="1"/>
      <w:marLeft w:val="0"/>
      <w:marRight w:val="0"/>
      <w:marTop w:val="0"/>
      <w:marBottom w:val="0"/>
      <w:divBdr>
        <w:top w:val="none" w:sz="0" w:space="0" w:color="auto"/>
        <w:left w:val="none" w:sz="0" w:space="0" w:color="auto"/>
        <w:bottom w:val="none" w:sz="0" w:space="0" w:color="auto"/>
        <w:right w:val="none" w:sz="0" w:space="0" w:color="auto"/>
      </w:divBdr>
    </w:div>
    <w:div w:id="2118015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FDE576-01C5-41CA-91A8-F2FE8EC8E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8012</Words>
  <Characters>45673</Characters>
  <Application>Microsoft Office Word</Application>
  <DocSecurity>0</DocSecurity>
  <Lines>380</Lines>
  <Paragraphs>107</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53578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2018-10-12T14:54:00Z</dcterms:created>
  <dcterms:modified xsi:type="dcterms:W3CDTF">2019-10-01T17:21:00Z</dcterms:modified>
</cp:coreProperties>
</file>